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38" w:rsidRPr="008E2238" w:rsidRDefault="00BD04F3" w:rsidP="008E2238">
      <w:pPr>
        <w:jc w:val="center"/>
      </w:pPr>
      <w:r>
        <w:rPr>
          <w:rFonts w:ascii="Arial" w:hAnsi="Arial" w:cs="Arial"/>
          <w:b/>
          <w:noProof/>
          <w:sz w:val="32"/>
          <w:szCs w:val="32"/>
          <w:lang w:eastAsia="en-GB"/>
        </w:rPr>
        <w:drawing>
          <wp:anchor distT="0" distB="0" distL="114300" distR="114300" simplePos="0" relativeHeight="251661312" behindDoc="0" locked="0" layoutInCell="1" allowOverlap="1" wp14:anchorId="3BB38926" wp14:editId="71A14F84">
            <wp:simplePos x="0" y="0"/>
            <wp:positionH relativeFrom="column">
              <wp:posOffset>8601075</wp:posOffset>
            </wp:positionH>
            <wp:positionV relativeFrom="paragraph">
              <wp:posOffset>-247650</wp:posOffset>
            </wp:positionV>
            <wp:extent cx="790575" cy="8362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36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0" locked="0" layoutInCell="1" allowOverlap="1" wp14:anchorId="735930CF" wp14:editId="3FB2715B">
            <wp:simplePos x="0" y="0"/>
            <wp:positionH relativeFrom="column">
              <wp:posOffset>-85725</wp:posOffset>
            </wp:positionH>
            <wp:positionV relativeFrom="paragraph">
              <wp:posOffset>-200025</wp:posOffset>
            </wp:positionV>
            <wp:extent cx="752475" cy="7956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95655"/>
                    </a:xfrm>
                    <a:prstGeom prst="rect">
                      <a:avLst/>
                    </a:prstGeom>
                    <a:noFill/>
                  </pic:spPr>
                </pic:pic>
              </a:graphicData>
            </a:graphic>
            <wp14:sizeRelH relativeFrom="page">
              <wp14:pctWidth>0</wp14:pctWidth>
            </wp14:sizeRelH>
            <wp14:sizeRelV relativeFrom="page">
              <wp14:pctHeight>0</wp14:pctHeight>
            </wp14:sizeRelV>
          </wp:anchor>
        </w:drawing>
      </w:r>
      <w:r w:rsidR="00CA1DFC">
        <w:rPr>
          <w:b/>
          <w:sz w:val="28"/>
          <w:szCs w:val="28"/>
        </w:rPr>
        <w:t xml:space="preserve">Year 4 </w:t>
      </w:r>
      <w:r w:rsidR="008E2238" w:rsidRPr="008E2238">
        <w:rPr>
          <w:b/>
          <w:sz w:val="28"/>
          <w:szCs w:val="28"/>
        </w:rPr>
        <w:t>Curriculum Overview</w:t>
      </w:r>
    </w:p>
    <w:p w:rsidR="008E2238" w:rsidRPr="008E2238" w:rsidRDefault="00BD6C0D" w:rsidP="00BD04F3">
      <w:pPr>
        <w:jc w:val="center"/>
        <w:rPr>
          <w:b/>
          <w:sz w:val="28"/>
          <w:szCs w:val="28"/>
        </w:rPr>
      </w:pPr>
      <w:r>
        <w:rPr>
          <w:b/>
          <w:sz w:val="28"/>
          <w:szCs w:val="28"/>
        </w:rPr>
        <w:t>Academic year 2018 / 2019</w:t>
      </w:r>
      <w:bookmarkStart w:id="0" w:name="_GoBack"/>
      <w:bookmarkEnd w:id="0"/>
    </w:p>
    <w:tbl>
      <w:tblPr>
        <w:tblStyle w:val="TableGrid"/>
        <w:tblW w:w="15701" w:type="dxa"/>
        <w:tblLook w:val="04A0" w:firstRow="1" w:lastRow="0" w:firstColumn="1" w:lastColumn="0" w:noHBand="0" w:noVBand="1"/>
      </w:tblPr>
      <w:tblGrid>
        <w:gridCol w:w="1526"/>
        <w:gridCol w:w="2410"/>
        <w:gridCol w:w="2126"/>
        <w:gridCol w:w="2410"/>
        <w:gridCol w:w="2410"/>
        <w:gridCol w:w="2268"/>
        <w:gridCol w:w="2551"/>
      </w:tblGrid>
      <w:tr w:rsidR="007F7259" w:rsidTr="00360EF3">
        <w:tc>
          <w:tcPr>
            <w:tcW w:w="1526" w:type="dxa"/>
            <w:shd w:val="clear" w:color="auto" w:fill="A6A6A6" w:themeFill="background1" w:themeFillShade="A6"/>
          </w:tcPr>
          <w:p w:rsidR="00885650" w:rsidRPr="008E2238" w:rsidRDefault="00885650" w:rsidP="00885650">
            <w:pPr>
              <w:jc w:val="center"/>
              <w:rPr>
                <w:b/>
              </w:rPr>
            </w:pPr>
          </w:p>
        </w:tc>
        <w:tc>
          <w:tcPr>
            <w:tcW w:w="2410" w:type="dxa"/>
            <w:shd w:val="clear" w:color="auto" w:fill="A6A6A6" w:themeFill="background1" w:themeFillShade="A6"/>
          </w:tcPr>
          <w:p w:rsidR="00885650" w:rsidRPr="00885650" w:rsidRDefault="00885650" w:rsidP="00885650">
            <w:pPr>
              <w:jc w:val="center"/>
              <w:rPr>
                <w:b/>
              </w:rPr>
            </w:pPr>
            <w:r w:rsidRPr="00885650">
              <w:rPr>
                <w:b/>
              </w:rPr>
              <w:t>Autumn 1</w:t>
            </w:r>
          </w:p>
        </w:tc>
        <w:tc>
          <w:tcPr>
            <w:tcW w:w="2126" w:type="dxa"/>
            <w:shd w:val="clear" w:color="auto" w:fill="A6A6A6" w:themeFill="background1" w:themeFillShade="A6"/>
          </w:tcPr>
          <w:p w:rsidR="00885650" w:rsidRPr="00885650" w:rsidRDefault="00885650" w:rsidP="00885650">
            <w:pPr>
              <w:jc w:val="center"/>
              <w:rPr>
                <w:b/>
              </w:rPr>
            </w:pPr>
            <w:r w:rsidRPr="00885650">
              <w:rPr>
                <w:b/>
              </w:rPr>
              <w:t>Autumn 2</w:t>
            </w:r>
          </w:p>
        </w:tc>
        <w:tc>
          <w:tcPr>
            <w:tcW w:w="2410" w:type="dxa"/>
            <w:shd w:val="clear" w:color="auto" w:fill="A6A6A6" w:themeFill="background1" w:themeFillShade="A6"/>
          </w:tcPr>
          <w:p w:rsidR="00885650" w:rsidRPr="00885650" w:rsidRDefault="00885650" w:rsidP="00885650">
            <w:pPr>
              <w:jc w:val="center"/>
              <w:rPr>
                <w:b/>
              </w:rPr>
            </w:pPr>
            <w:r w:rsidRPr="00885650">
              <w:rPr>
                <w:b/>
              </w:rPr>
              <w:t>Spring 1</w:t>
            </w:r>
          </w:p>
        </w:tc>
        <w:tc>
          <w:tcPr>
            <w:tcW w:w="2410" w:type="dxa"/>
            <w:shd w:val="clear" w:color="auto" w:fill="A6A6A6" w:themeFill="background1" w:themeFillShade="A6"/>
          </w:tcPr>
          <w:p w:rsidR="00885650" w:rsidRPr="00885650" w:rsidRDefault="00885650" w:rsidP="00885650">
            <w:pPr>
              <w:jc w:val="center"/>
              <w:rPr>
                <w:b/>
              </w:rPr>
            </w:pPr>
            <w:r w:rsidRPr="00885650">
              <w:rPr>
                <w:b/>
              </w:rPr>
              <w:t>Spring 2</w:t>
            </w:r>
          </w:p>
        </w:tc>
        <w:tc>
          <w:tcPr>
            <w:tcW w:w="2268" w:type="dxa"/>
            <w:shd w:val="clear" w:color="auto" w:fill="A6A6A6" w:themeFill="background1" w:themeFillShade="A6"/>
          </w:tcPr>
          <w:p w:rsidR="00885650" w:rsidRPr="00885650" w:rsidRDefault="00885650" w:rsidP="00885650">
            <w:pPr>
              <w:jc w:val="center"/>
              <w:rPr>
                <w:b/>
              </w:rPr>
            </w:pPr>
            <w:r w:rsidRPr="00885650">
              <w:rPr>
                <w:b/>
              </w:rPr>
              <w:t>Summer 1</w:t>
            </w:r>
          </w:p>
        </w:tc>
        <w:tc>
          <w:tcPr>
            <w:tcW w:w="2551" w:type="dxa"/>
            <w:shd w:val="clear" w:color="auto" w:fill="A6A6A6" w:themeFill="background1" w:themeFillShade="A6"/>
          </w:tcPr>
          <w:p w:rsidR="00885650" w:rsidRPr="00885650" w:rsidRDefault="00885650" w:rsidP="00885650">
            <w:pPr>
              <w:jc w:val="center"/>
              <w:rPr>
                <w:b/>
              </w:rPr>
            </w:pPr>
            <w:r w:rsidRPr="00885650">
              <w:rPr>
                <w:b/>
              </w:rPr>
              <w:t>Summer 2</w:t>
            </w:r>
          </w:p>
        </w:tc>
      </w:tr>
      <w:tr w:rsidR="006E0425" w:rsidTr="00360EF3">
        <w:tc>
          <w:tcPr>
            <w:tcW w:w="1526" w:type="dxa"/>
            <w:shd w:val="clear" w:color="auto" w:fill="A6A6A6" w:themeFill="background1" w:themeFillShade="A6"/>
          </w:tcPr>
          <w:p w:rsidR="006E0425" w:rsidRPr="008E2238" w:rsidRDefault="006E0425">
            <w:pPr>
              <w:rPr>
                <w:b/>
              </w:rPr>
            </w:pPr>
            <w:r w:rsidRPr="008E2238">
              <w:rPr>
                <w:b/>
              </w:rPr>
              <w:t>Theme</w:t>
            </w:r>
          </w:p>
        </w:tc>
        <w:tc>
          <w:tcPr>
            <w:tcW w:w="2410" w:type="dxa"/>
          </w:tcPr>
          <w:p w:rsidR="006E0425" w:rsidRPr="00F16BCE" w:rsidRDefault="007F7259" w:rsidP="007F7259">
            <w:pPr>
              <w:pStyle w:val="NoSpacing"/>
              <w:rPr>
                <w:b/>
              </w:rPr>
            </w:pPr>
            <w:r w:rsidRPr="00F16BCE">
              <w:rPr>
                <w:b/>
              </w:rPr>
              <w:t>Sparks might fly</w:t>
            </w:r>
          </w:p>
        </w:tc>
        <w:tc>
          <w:tcPr>
            <w:tcW w:w="2126" w:type="dxa"/>
          </w:tcPr>
          <w:p w:rsidR="006E0425" w:rsidRPr="00F16BCE" w:rsidRDefault="007F7259" w:rsidP="007F7259">
            <w:pPr>
              <w:pStyle w:val="NoSpacing"/>
              <w:rPr>
                <w:b/>
              </w:rPr>
            </w:pPr>
            <w:r w:rsidRPr="00F16BCE">
              <w:rPr>
                <w:b/>
              </w:rPr>
              <w:t>The Great Plague</w:t>
            </w:r>
          </w:p>
        </w:tc>
        <w:tc>
          <w:tcPr>
            <w:tcW w:w="2410" w:type="dxa"/>
          </w:tcPr>
          <w:p w:rsidR="006E0425" w:rsidRPr="00F16BCE" w:rsidRDefault="007F7259" w:rsidP="007F7259">
            <w:pPr>
              <w:pStyle w:val="NoSpacing"/>
              <w:rPr>
                <w:b/>
              </w:rPr>
            </w:pPr>
            <w:r w:rsidRPr="00F16BCE">
              <w:rPr>
                <w:b/>
              </w:rPr>
              <w:t>The Art of Food</w:t>
            </w:r>
          </w:p>
        </w:tc>
        <w:tc>
          <w:tcPr>
            <w:tcW w:w="2410" w:type="dxa"/>
          </w:tcPr>
          <w:p w:rsidR="006E0425" w:rsidRPr="00F16BCE" w:rsidRDefault="007F7259" w:rsidP="007F7259">
            <w:pPr>
              <w:pStyle w:val="NoSpacing"/>
              <w:rPr>
                <w:b/>
              </w:rPr>
            </w:pPr>
            <w:r w:rsidRPr="00F16BCE">
              <w:rPr>
                <w:b/>
              </w:rPr>
              <w:t>Passport to Europe</w:t>
            </w:r>
          </w:p>
        </w:tc>
        <w:tc>
          <w:tcPr>
            <w:tcW w:w="2268" w:type="dxa"/>
          </w:tcPr>
          <w:p w:rsidR="006E0425" w:rsidRPr="00F16BCE" w:rsidRDefault="007F7259" w:rsidP="007F7259">
            <w:pPr>
              <w:pStyle w:val="NoSpacing"/>
              <w:rPr>
                <w:b/>
              </w:rPr>
            </w:pPr>
            <w:r w:rsidRPr="00F16BCE">
              <w:rPr>
                <w:b/>
              </w:rPr>
              <w:t>Water, water everywhere</w:t>
            </w:r>
          </w:p>
        </w:tc>
        <w:tc>
          <w:tcPr>
            <w:tcW w:w="2551" w:type="dxa"/>
          </w:tcPr>
          <w:p w:rsidR="006E0425" w:rsidRPr="00F16BCE" w:rsidRDefault="007F7259" w:rsidP="007F7259">
            <w:pPr>
              <w:pStyle w:val="NoSpacing"/>
              <w:rPr>
                <w:b/>
              </w:rPr>
            </w:pPr>
            <w:r w:rsidRPr="00F16BCE">
              <w:rPr>
                <w:b/>
              </w:rPr>
              <w:t>Hunted</w:t>
            </w:r>
          </w:p>
        </w:tc>
      </w:tr>
      <w:tr w:rsidR="007F7259" w:rsidTr="00360EF3">
        <w:tc>
          <w:tcPr>
            <w:tcW w:w="1526" w:type="dxa"/>
            <w:shd w:val="clear" w:color="auto" w:fill="A6A6A6" w:themeFill="background1" w:themeFillShade="A6"/>
          </w:tcPr>
          <w:p w:rsidR="007F7259" w:rsidRPr="008E2238" w:rsidRDefault="004D2CFC">
            <w:pPr>
              <w:rPr>
                <w:b/>
              </w:rPr>
            </w:pPr>
            <w:r>
              <w:rPr>
                <w:b/>
              </w:rPr>
              <w:t>Visits/visitors</w:t>
            </w:r>
            <w:r w:rsidR="007F7259">
              <w:rPr>
                <w:b/>
              </w:rPr>
              <w:t xml:space="preserve"> </w:t>
            </w:r>
            <w:r>
              <w:rPr>
                <w:b/>
              </w:rPr>
              <w:t>E</w:t>
            </w:r>
            <w:r w:rsidR="007F7259">
              <w:rPr>
                <w:b/>
              </w:rPr>
              <w:t>xperiences</w:t>
            </w:r>
          </w:p>
        </w:tc>
        <w:tc>
          <w:tcPr>
            <w:tcW w:w="2410" w:type="dxa"/>
          </w:tcPr>
          <w:p w:rsidR="007F7259" w:rsidRDefault="00360EF3" w:rsidP="007F7259">
            <w:pPr>
              <w:pStyle w:val="NoSpacing"/>
              <w:rPr>
                <w:sz w:val="18"/>
                <w:szCs w:val="18"/>
              </w:rPr>
            </w:pPr>
            <w:r>
              <w:rPr>
                <w:sz w:val="18"/>
                <w:szCs w:val="18"/>
              </w:rPr>
              <w:t>Power cut experience</w:t>
            </w:r>
          </w:p>
          <w:p w:rsidR="00360EF3" w:rsidRPr="00360EF3" w:rsidRDefault="00360EF3" w:rsidP="007F7259">
            <w:pPr>
              <w:pStyle w:val="NoSpacing"/>
              <w:rPr>
                <w:sz w:val="18"/>
                <w:szCs w:val="18"/>
              </w:rPr>
            </w:pPr>
            <w:r>
              <w:rPr>
                <w:sz w:val="18"/>
                <w:szCs w:val="18"/>
              </w:rPr>
              <w:t>Electrical invention – showcase within the year group</w:t>
            </w:r>
          </w:p>
        </w:tc>
        <w:tc>
          <w:tcPr>
            <w:tcW w:w="2126" w:type="dxa"/>
          </w:tcPr>
          <w:p w:rsidR="007F7259" w:rsidRPr="00360EF3" w:rsidRDefault="00360EF3" w:rsidP="007F7259">
            <w:pPr>
              <w:pStyle w:val="NoSpacing"/>
              <w:rPr>
                <w:sz w:val="18"/>
                <w:szCs w:val="18"/>
              </w:rPr>
            </w:pPr>
            <w:r>
              <w:rPr>
                <w:sz w:val="18"/>
                <w:szCs w:val="18"/>
              </w:rPr>
              <w:t>Litter collecting around the school grounds – taking care of the environment</w:t>
            </w:r>
          </w:p>
        </w:tc>
        <w:tc>
          <w:tcPr>
            <w:tcW w:w="2410" w:type="dxa"/>
          </w:tcPr>
          <w:p w:rsidR="007F7259" w:rsidRPr="00360EF3" w:rsidRDefault="00360EF3" w:rsidP="007F7259">
            <w:pPr>
              <w:pStyle w:val="NoSpacing"/>
              <w:rPr>
                <w:sz w:val="18"/>
                <w:szCs w:val="18"/>
              </w:rPr>
            </w:pPr>
            <w:r>
              <w:rPr>
                <w:sz w:val="18"/>
                <w:szCs w:val="18"/>
              </w:rPr>
              <w:t>Digestive system – messy investigation. Using props as organs</w:t>
            </w:r>
          </w:p>
        </w:tc>
        <w:tc>
          <w:tcPr>
            <w:tcW w:w="2410" w:type="dxa"/>
          </w:tcPr>
          <w:p w:rsidR="007F7259" w:rsidRPr="00BD04F3" w:rsidRDefault="007F7259" w:rsidP="007F7259">
            <w:pPr>
              <w:pStyle w:val="NoSpacing"/>
              <w:rPr>
                <w:color w:val="FF0000"/>
                <w:sz w:val="18"/>
                <w:szCs w:val="18"/>
              </w:rPr>
            </w:pPr>
          </w:p>
        </w:tc>
        <w:tc>
          <w:tcPr>
            <w:tcW w:w="2268" w:type="dxa"/>
          </w:tcPr>
          <w:p w:rsidR="007F7259" w:rsidRPr="00BD04F3" w:rsidRDefault="00360EF3" w:rsidP="007F7259">
            <w:pPr>
              <w:pStyle w:val="NoSpacing"/>
              <w:rPr>
                <w:color w:val="FF0000"/>
                <w:sz w:val="18"/>
                <w:szCs w:val="18"/>
              </w:rPr>
            </w:pPr>
            <w:r>
              <w:rPr>
                <w:sz w:val="18"/>
                <w:szCs w:val="18"/>
              </w:rPr>
              <w:t xml:space="preserve">Wow Launch: </w:t>
            </w:r>
            <w:r w:rsidR="004D2CFC" w:rsidRPr="00360EF3">
              <w:rPr>
                <w:sz w:val="18"/>
                <w:szCs w:val="18"/>
              </w:rPr>
              <w:t>cornflour slime</w:t>
            </w:r>
            <w:r>
              <w:rPr>
                <w:sz w:val="18"/>
                <w:szCs w:val="18"/>
              </w:rPr>
              <w:t>. Science visitor – solids, liquids, gases. River Ribble – testing out nile-o-meter</w:t>
            </w:r>
          </w:p>
        </w:tc>
        <w:tc>
          <w:tcPr>
            <w:tcW w:w="2551" w:type="dxa"/>
          </w:tcPr>
          <w:p w:rsidR="007F7259" w:rsidRDefault="00360EF3" w:rsidP="007F7259">
            <w:pPr>
              <w:pStyle w:val="NoSpacing"/>
              <w:rPr>
                <w:sz w:val="18"/>
                <w:szCs w:val="18"/>
              </w:rPr>
            </w:pPr>
            <w:r>
              <w:rPr>
                <w:sz w:val="18"/>
                <w:szCs w:val="18"/>
              </w:rPr>
              <w:t>Manchester Museum – Habitats/Animals</w:t>
            </w:r>
          </w:p>
          <w:p w:rsidR="00360EF3" w:rsidRPr="007F7259" w:rsidRDefault="00360EF3" w:rsidP="007F7259">
            <w:pPr>
              <w:pStyle w:val="NoSpacing"/>
              <w:rPr>
                <w:sz w:val="18"/>
                <w:szCs w:val="18"/>
              </w:rPr>
            </w:pPr>
            <w:r>
              <w:rPr>
                <w:sz w:val="18"/>
                <w:szCs w:val="18"/>
              </w:rPr>
              <w:t>Minibeast Hunt – habitat focus</w:t>
            </w:r>
          </w:p>
        </w:tc>
      </w:tr>
      <w:tr w:rsidR="00885650" w:rsidTr="00360EF3">
        <w:tc>
          <w:tcPr>
            <w:tcW w:w="1526" w:type="dxa"/>
            <w:shd w:val="clear" w:color="auto" w:fill="A6A6A6" w:themeFill="background1" w:themeFillShade="A6"/>
          </w:tcPr>
          <w:p w:rsidR="00885650" w:rsidRPr="008E2238" w:rsidRDefault="00885650">
            <w:pPr>
              <w:rPr>
                <w:b/>
              </w:rPr>
            </w:pPr>
            <w:r w:rsidRPr="008E2238">
              <w:rPr>
                <w:b/>
              </w:rPr>
              <w:t>Literacy</w:t>
            </w:r>
          </w:p>
        </w:tc>
        <w:tc>
          <w:tcPr>
            <w:tcW w:w="2410" w:type="dxa"/>
          </w:tcPr>
          <w:p w:rsidR="003B7802" w:rsidRDefault="00F16BCE" w:rsidP="007F7259">
            <w:pPr>
              <w:pStyle w:val="NoSpacing"/>
              <w:rPr>
                <w:sz w:val="18"/>
                <w:szCs w:val="18"/>
              </w:rPr>
            </w:pPr>
            <w:r>
              <w:rPr>
                <w:sz w:val="18"/>
                <w:szCs w:val="18"/>
              </w:rPr>
              <w:t>Explanation</w:t>
            </w:r>
          </w:p>
          <w:p w:rsidR="00F16BCE" w:rsidRDefault="00F16BCE" w:rsidP="007F7259">
            <w:pPr>
              <w:pStyle w:val="NoSpacing"/>
              <w:rPr>
                <w:sz w:val="18"/>
                <w:szCs w:val="18"/>
              </w:rPr>
            </w:pPr>
            <w:r>
              <w:rPr>
                <w:sz w:val="18"/>
                <w:szCs w:val="18"/>
              </w:rPr>
              <w:t>Fantasy</w:t>
            </w:r>
          </w:p>
          <w:p w:rsidR="00F16BCE" w:rsidRPr="007F7259" w:rsidRDefault="00F16BCE" w:rsidP="007F7259">
            <w:pPr>
              <w:pStyle w:val="NoSpacing"/>
              <w:rPr>
                <w:sz w:val="18"/>
                <w:szCs w:val="18"/>
              </w:rPr>
            </w:pPr>
            <w:r>
              <w:rPr>
                <w:sz w:val="18"/>
                <w:szCs w:val="18"/>
              </w:rPr>
              <w:t>Film and play script</w:t>
            </w:r>
          </w:p>
        </w:tc>
        <w:tc>
          <w:tcPr>
            <w:tcW w:w="2126" w:type="dxa"/>
          </w:tcPr>
          <w:p w:rsidR="00E558EE" w:rsidRDefault="004D2CFC" w:rsidP="007F7259">
            <w:pPr>
              <w:pStyle w:val="NoSpacing"/>
              <w:rPr>
                <w:sz w:val="18"/>
                <w:szCs w:val="18"/>
              </w:rPr>
            </w:pPr>
            <w:r>
              <w:rPr>
                <w:sz w:val="18"/>
                <w:szCs w:val="18"/>
              </w:rPr>
              <w:t>Fairy tales</w:t>
            </w:r>
          </w:p>
          <w:p w:rsidR="004D2CFC" w:rsidRDefault="004D2CFC" w:rsidP="007F7259">
            <w:pPr>
              <w:pStyle w:val="NoSpacing"/>
              <w:rPr>
                <w:sz w:val="18"/>
                <w:szCs w:val="18"/>
              </w:rPr>
            </w:pPr>
            <w:r>
              <w:rPr>
                <w:sz w:val="18"/>
                <w:szCs w:val="18"/>
              </w:rPr>
              <w:t>Classic Narrative Poetry</w:t>
            </w:r>
          </w:p>
          <w:p w:rsidR="004D2CFC" w:rsidRPr="007F7259" w:rsidRDefault="004D2CFC" w:rsidP="007F7259">
            <w:pPr>
              <w:pStyle w:val="NoSpacing"/>
              <w:rPr>
                <w:sz w:val="18"/>
                <w:szCs w:val="18"/>
              </w:rPr>
            </w:pPr>
            <w:r>
              <w:rPr>
                <w:sz w:val="18"/>
                <w:szCs w:val="18"/>
              </w:rPr>
              <w:t>Recount: Newspapers</w:t>
            </w:r>
          </w:p>
        </w:tc>
        <w:tc>
          <w:tcPr>
            <w:tcW w:w="2410" w:type="dxa"/>
          </w:tcPr>
          <w:p w:rsidR="00E558EE" w:rsidRDefault="004D2CFC" w:rsidP="007F7259">
            <w:pPr>
              <w:pStyle w:val="NoSpacing"/>
              <w:rPr>
                <w:sz w:val="18"/>
                <w:szCs w:val="18"/>
              </w:rPr>
            </w:pPr>
            <w:r>
              <w:rPr>
                <w:sz w:val="18"/>
                <w:szCs w:val="18"/>
              </w:rPr>
              <w:t>Issues and Dilemmas</w:t>
            </w:r>
          </w:p>
          <w:p w:rsidR="004D2CFC" w:rsidRPr="007F7259" w:rsidRDefault="004D2CFC" w:rsidP="007F7259">
            <w:pPr>
              <w:pStyle w:val="NoSpacing"/>
              <w:rPr>
                <w:sz w:val="18"/>
                <w:szCs w:val="18"/>
              </w:rPr>
            </w:pPr>
            <w:r>
              <w:rPr>
                <w:sz w:val="18"/>
                <w:szCs w:val="18"/>
              </w:rPr>
              <w:t>Persuasion</w:t>
            </w:r>
          </w:p>
        </w:tc>
        <w:tc>
          <w:tcPr>
            <w:tcW w:w="2410" w:type="dxa"/>
          </w:tcPr>
          <w:p w:rsidR="00E558EE" w:rsidRDefault="004D2CFC" w:rsidP="007F7259">
            <w:pPr>
              <w:pStyle w:val="NoSpacing"/>
              <w:rPr>
                <w:sz w:val="18"/>
                <w:szCs w:val="18"/>
              </w:rPr>
            </w:pPr>
            <w:r>
              <w:rPr>
                <w:sz w:val="18"/>
                <w:szCs w:val="18"/>
              </w:rPr>
              <w:t>Novel as a theme</w:t>
            </w:r>
          </w:p>
          <w:p w:rsidR="004D2CFC" w:rsidRDefault="004D2CFC" w:rsidP="007F7259">
            <w:pPr>
              <w:pStyle w:val="NoSpacing"/>
              <w:rPr>
                <w:sz w:val="18"/>
                <w:szCs w:val="18"/>
              </w:rPr>
            </w:pPr>
            <w:r>
              <w:rPr>
                <w:sz w:val="18"/>
                <w:szCs w:val="18"/>
              </w:rPr>
              <w:t>Non-chronological Reports</w:t>
            </w:r>
          </w:p>
          <w:p w:rsidR="00126DF4" w:rsidRPr="007F7259" w:rsidRDefault="00126DF4" w:rsidP="007F7259">
            <w:pPr>
              <w:pStyle w:val="NoSpacing"/>
              <w:rPr>
                <w:sz w:val="18"/>
                <w:szCs w:val="18"/>
              </w:rPr>
            </w:pPr>
            <w:r>
              <w:rPr>
                <w:sz w:val="18"/>
                <w:szCs w:val="18"/>
              </w:rPr>
              <w:t>Poems with a structure</w:t>
            </w:r>
          </w:p>
        </w:tc>
        <w:tc>
          <w:tcPr>
            <w:tcW w:w="2268" w:type="dxa"/>
          </w:tcPr>
          <w:p w:rsidR="00E558EE" w:rsidRDefault="004D2CFC" w:rsidP="007F7259">
            <w:pPr>
              <w:pStyle w:val="NoSpacing"/>
              <w:rPr>
                <w:sz w:val="18"/>
                <w:szCs w:val="18"/>
              </w:rPr>
            </w:pPr>
            <w:r>
              <w:rPr>
                <w:sz w:val="18"/>
                <w:szCs w:val="18"/>
              </w:rPr>
              <w:t>Stories with a theme</w:t>
            </w:r>
          </w:p>
          <w:p w:rsidR="004D2CFC" w:rsidRPr="007F7259" w:rsidRDefault="004D2CFC" w:rsidP="007F7259">
            <w:pPr>
              <w:pStyle w:val="NoSpacing"/>
              <w:rPr>
                <w:sz w:val="18"/>
                <w:szCs w:val="18"/>
              </w:rPr>
            </w:pPr>
            <w:r>
              <w:rPr>
                <w:sz w:val="18"/>
                <w:szCs w:val="18"/>
              </w:rPr>
              <w:t>Information Booklets</w:t>
            </w:r>
          </w:p>
        </w:tc>
        <w:tc>
          <w:tcPr>
            <w:tcW w:w="2551" w:type="dxa"/>
          </w:tcPr>
          <w:p w:rsidR="00E558EE" w:rsidRDefault="004D2CFC" w:rsidP="007F7259">
            <w:pPr>
              <w:pStyle w:val="NoSpacing"/>
              <w:rPr>
                <w:sz w:val="18"/>
                <w:szCs w:val="18"/>
              </w:rPr>
            </w:pPr>
            <w:r>
              <w:rPr>
                <w:sz w:val="18"/>
                <w:szCs w:val="18"/>
              </w:rPr>
              <w:t>Folk Tales</w:t>
            </w:r>
          </w:p>
          <w:p w:rsidR="004D2CFC" w:rsidRDefault="004D2CFC" w:rsidP="007F7259">
            <w:pPr>
              <w:pStyle w:val="NoSpacing"/>
              <w:rPr>
                <w:sz w:val="18"/>
                <w:szCs w:val="18"/>
              </w:rPr>
            </w:pPr>
            <w:r>
              <w:rPr>
                <w:sz w:val="18"/>
                <w:szCs w:val="18"/>
              </w:rPr>
              <w:t>Debate</w:t>
            </w:r>
          </w:p>
          <w:p w:rsidR="004D2CFC" w:rsidRPr="007F7259" w:rsidRDefault="004D2CFC" w:rsidP="007F7259">
            <w:pPr>
              <w:pStyle w:val="NoSpacing"/>
              <w:rPr>
                <w:sz w:val="18"/>
                <w:szCs w:val="18"/>
              </w:rPr>
            </w:pPr>
            <w:r>
              <w:rPr>
                <w:sz w:val="18"/>
                <w:szCs w:val="18"/>
              </w:rPr>
              <w:t>Poems on a theme</w:t>
            </w:r>
          </w:p>
        </w:tc>
      </w:tr>
      <w:tr w:rsidR="005434F2" w:rsidTr="00360EF3">
        <w:tc>
          <w:tcPr>
            <w:tcW w:w="1526" w:type="dxa"/>
            <w:shd w:val="clear" w:color="auto" w:fill="A6A6A6" w:themeFill="background1" w:themeFillShade="A6"/>
          </w:tcPr>
          <w:p w:rsidR="005434F2" w:rsidRPr="008E2238" w:rsidRDefault="005434F2">
            <w:pPr>
              <w:rPr>
                <w:b/>
              </w:rPr>
            </w:pPr>
            <w:r>
              <w:rPr>
                <w:b/>
              </w:rPr>
              <w:t>Readers</w:t>
            </w:r>
          </w:p>
        </w:tc>
        <w:tc>
          <w:tcPr>
            <w:tcW w:w="2410" w:type="dxa"/>
          </w:tcPr>
          <w:p w:rsidR="005434F2" w:rsidRPr="00360EF3" w:rsidRDefault="00360EF3" w:rsidP="00360EF3">
            <w:pPr>
              <w:pStyle w:val="NoSpacing"/>
              <w:rPr>
                <w:sz w:val="18"/>
                <w:szCs w:val="18"/>
              </w:rPr>
            </w:pPr>
            <w:r>
              <w:rPr>
                <w:sz w:val="18"/>
                <w:szCs w:val="18"/>
              </w:rPr>
              <w:t>Until I Met Dudley by Roger McGough</w:t>
            </w:r>
          </w:p>
        </w:tc>
        <w:tc>
          <w:tcPr>
            <w:tcW w:w="2126" w:type="dxa"/>
          </w:tcPr>
          <w:p w:rsidR="005434F2" w:rsidRPr="00360EF3" w:rsidRDefault="00360EF3" w:rsidP="00360EF3">
            <w:pPr>
              <w:pStyle w:val="NoSpacing"/>
              <w:rPr>
                <w:sz w:val="18"/>
                <w:szCs w:val="18"/>
              </w:rPr>
            </w:pPr>
            <w:r>
              <w:rPr>
                <w:sz w:val="18"/>
                <w:szCs w:val="18"/>
              </w:rPr>
              <w:t>Macavity the Mystery Cat by T.S.Elliot</w:t>
            </w:r>
          </w:p>
        </w:tc>
        <w:tc>
          <w:tcPr>
            <w:tcW w:w="2410" w:type="dxa"/>
          </w:tcPr>
          <w:p w:rsidR="005434F2" w:rsidRPr="00360EF3" w:rsidRDefault="00360EF3" w:rsidP="00360EF3">
            <w:pPr>
              <w:pStyle w:val="NoSpacing"/>
              <w:rPr>
                <w:sz w:val="18"/>
                <w:szCs w:val="18"/>
              </w:rPr>
            </w:pPr>
            <w:r w:rsidRPr="00360EF3">
              <w:rPr>
                <w:sz w:val="18"/>
                <w:szCs w:val="18"/>
              </w:rPr>
              <w:t>Danny</w:t>
            </w:r>
            <w:r>
              <w:rPr>
                <w:sz w:val="18"/>
                <w:szCs w:val="18"/>
              </w:rPr>
              <w:t xml:space="preserve"> Champion of the World Roald Dahl</w:t>
            </w:r>
          </w:p>
        </w:tc>
        <w:tc>
          <w:tcPr>
            <w:tcW w:w="2410" w:type="dxa"/>
          </w:tcPr>
          <w:p w:rsidR="005434F2" w:rsidRPr="00360EF3" w:rsidRDefault="005434F2" w:rsidP="005434F2">
            <w:pPr>
              <w:pStyle w:val="NoSpacing"/>
              <w:rPr>
                <w:b/>
                <w:sz w:val="18"/>
                <w:szCs w:val="18"/>
              </w:rPr>
            </w:pPr>
            <w:r w:rsidRPr="00360EF3">
              <w:rPr>
                <w:sz w:val="18"/>
                <w:szCs w:val="18"/>
              </w:rPr>
              <w:t>Gulliver</w:t>
            </w:r>
            <w:r w:rsidR="00360EF3">
              <w:rPr>
                <w:sz w:val="18"/>
                <w:szCs w:val="18"/>
              </w:rPr>
              <w:t>’</w:t>
            </w:r>
            <w:r w:rsidRPr="00360EF3">
              <w:rPr>
                <w:sz w:val="18"/>
                <w:szCs w:val="18"/>
              </w:rPr>
              <w:t>s Travels</w:t>
            </w:r>
            <w:r w:rsidR="00360EF3">
              <w:rPr>
                <w:sz w:val="18"/>
                <w:szCs w:val="18"/>
              </w:rPr>
              <w:t xml:space="preserve"> by Miss Marie Crook</w:t>
            </w:r>
          </w:p>
        </w:tc>
        <w:tc>
          <w:tcPr>
            <w:tcW w:w="2268" w:type="dxa"/>
          </w:tcPr>
          <w:p w:rsidR="005434F2" w:rsidRPr="00360EF3" w:rsidRDefault="00360EF3" w:rsidP="00360EF3">
            <w:pPr>
              <w:pStyle w:val="NoSpacing"/>
              <w:rPr>
                <w:sz w:val="18"/>
                <w:szCs w:val="18"/>
              </w:rPr>
            </w:pPr>
            <w:r>
              <w:rPr>
                <w:sz w:val="18"/>
                <w:szCs w:val="18"/>
              </w:rPr>
              <w:t>The Water Horse</w:t>
            </w:r>
          </w:p>
        </w:tc>
        <w:tc>
          <w:tcPr>
            <w:tcW w:w="2551" w:type="dxa"/>
          </w:tcPr>
          <w:p w:rsidR="005434F2" w:rsidRPr="00360EF3" w:rsidRDefault="00360EF3" w:rsidP="00360EF3">
            <w:pPr>
              <w:pStyle w:val="NoSpacing"/>
              <w:rPr>
                <w:sz w:val="18"/>
                <w:szCs w:val="18"/>
              </w:rPr>
            </w:pPr>
            <w:r>
              <w:rPr>
                <w:sz w:val="18"/>
                <w:szCs w:val="18"/>
              </w:rPr>
              <w:t>The Brer Rabbit Collection by Enid Blyton</w:t>
            </w:r>
          </w:p>
        </w:tc>
      </w:tr>
      <w:tr w:rsidR="00885650" w:rsidTr="00360EF3">
        <w:tc>
          <w:tcPr>
            <w:tcW w:w="1526" w:type="dxa"/>
            <w:shd w:val="clear" w:color="auto" w:fill="A6A6A6" w:themeFill="background1" w:themeFillShade="A6"/>
          </w:tcPr>
          <w:p w:rsidR="00885650" w:rsidRPr="008E2238" w:rsidRDefault="00885650">
            <w:pPr>
              <w:rPr>
                <w:b/>
              </w:rPr>
            </w:pPr>
            <w:r w:rsidRPr="008E2238">
              <w:rPr>
                <w:b/>
              </w:rPr>
              <w:t>RE</w:t>
            </w:r>
          </w:p>
        </w:tc>
        <w:tc>
          <w:tcPr>
            <w:tcW w:w="2410" w:type="dxa"/>
          </w:tcPr>
          <w:p w:rsidR="00885650" w:rsidRPr="006E0425" w:rsidRDefault="003B7802" w:rsidP="006E0425">
            <w:pPr>
              <w:pStyle w:val="NoSpacing"/>
              <w:jc w:val="center"/>
              <w:rPr>
                <w:b/>
              </w:rPr>
            </w:pPr>
            <w:r w:rsidRPr="006E0425">
              <w:rPr>
                <w:b/>
              </w:rPr>
              <w:t>The Bible</w:t>
            </w:r>
          </w:p>
        </w:tc>
        <w:tc>
          <w:tcPr>
            <w:tcW w:w="2126" w:type="dxa"/>
          </w:tcPr>
          <w:p w:rsidR="00885650" w:rsidRPr="006E0425" w:rsidRDefault="003B7802" w:rsidP="006E0425">
            <w:pPr>
              <w:pStyle w:val="NoSpacing"/>
              <w:jc w:val="center"/>
              <w:rPr>
                <w:b/>
              </w:rPr>
            </w:pPr>
            <w:r w:rsidRPr="006E0425">
              <w:rPr>
                <w:b/>
              </w:rPr>
              <w:t>Trust in God</w:t>
            </w:r>
          </w:p>
        </w:tc>
        <w:tc>
          <w:tcPr>
            <w:tcW w:w="2410" w:type="dxa"/>
          </w:tcPr>
          <w:p w:rsidR="00885650" w:rsidRPr="006E0425" w:rsidRDefault="003B7802" w:rsidP="006E0425">
            <w:pPr>
              <w:pStyle w:val="NoSpacing"/>
              <w:jc w:val="center"/>
              <w:rPr>
                <w:b/>
              </w:rPr>
            </w:pPr>
            <w:r w:rsidRPr="006E0425">
              <w:rPr>
                <w:b/>
              </w:rPr>
              <w:t>Jesus the teacher</w:t>
            </w:r>
          </w:p>
        </w:tc>
        <w:tc>
          <w:tcPr>
            <w:tcW w:w="2410" w:type="dxa"/>
          </w:tcPr>
          <w:p w:rsidR="00885650" w:rsidRPr="006E0425" w:rsidRDefault="003B7802" w:rsidP="006E0425">
            <w:pPr>
              <w:pStyle w:val="NoSpacing"/>
              <w:jc w:val="center"/>
              <w:rPr>
                <w:b/>
              </w:rPr>
            </w:pPr>
            <w:r w:rsidRPr="006E0425">
              <w:rPr>
                <w:b/>
              </w:rPr>
              <w:t>Jesus the saviour</w:t>
            </w:r>
          </w:p>
        </w:tc>
        <w:tc>
          <w:tcPr>
            <w:tcW w:w="2268" w:type="dxa"/>
          </w:tcPr>
          <w:p w:rsidR="00885650" w:rsidRPr="006E0425" w:rsidRDefault="003B7802" w:rsidP="006E0425">
            <w:pPr>
              <w:pStyle w:val="NoSpacing"/>
              <w:jc w:val="center"/>
              <w:rPr>
                <w:b/>
              </w:rPr>
            </w:pPr>
            <w:r w:rsidRPr="006E0425">
              <w:rPr>
                <w:b/>
              </w:rPr>
              <w:t>Mission of the church</w:t>
            </w:r>
          </w:p>
        </w:tc>
        <w:tc>
          <w:tcPr>
            <w:tcW w:w="2551" w:type="dxa"/>
          </w:tcPr>
          <w:p w:rsidR="00885650" w:rsidRPr="006E0425" w:rsidRDefault="003B7802" w:rsidP="006E0425">
            <w:pPr>
              <w:pStyle w:val="NoSpacing"/>
              <w:jc w:val="center"/>
              <w:rPr>
                <w:b/>
              </w:rPr>
            </w:pPr>
            <w:r w:rsidRPr="006E0425">
              <w:rPr>
                <w:b/>
              </w:rPr>
              <w:t>Belonging to the church</w:t>
            </w:r>
          </w:p>
        </w:tc>
      </w:tr>
      <w:tr w:rsidR="007F7259" w:rsidTr="00360EF3">
        <w:tc>
          <w:tcPr>
            <w:tcW w:w="1526" w:type="dxa"/>
            <w:shd w:val="clear" w:color="auto" w:fill="A6A6A6" w:themeFill="background1" w:themeFillShade="A6"/>
          </w:tcPr>
          <w:p w:rsidR="007F7259" w:rsidRPr="008E2238" w:rsidRDefault="007F7259">
            <w:pPr>
              <w:rPr>
                <w:b/>
              </w:rPr>
            </w:pPr>
            <w:r w:rsidRPr="008E2238">
              <w:rPr>
                <w:b/>
              </w:rPr>
              <w:t>Science</w:t>
            </w:r>
          </w:p>
        </w:tc>
        <w:tc>
          <w:tcPr>
            <w:tcW w:w="2410" w:type="dxa"/>
          </w:tcPr>
          <w:p w:rsidR="007F7259" w:rsidRDefault="00F16BCE" w:rsidP="00F16BCE">
            <w:pPr>
              <w:pStyle w:val="NoSpacing"/>
              <w:rPr>
                <w:sz w:val="18"/>
                <w:szCs w:val="18"/>
              </w:rPr>
            </w:pPr>
            <w:r>
              <w:rPr>
                <w:sz w:val="18"/>
                <w:szCs w:val="18"/>
              </w:rPr>
              <w:t>Electricity:</w:t>
            </w:r>
          </w:p>
          <w:p w:rsidR="00F16BCE" w:rsidRPr="00F16BCE" w:rsidRDefault="00F16BCE" w:rsidP="00F16BCE">
            <w:pPr>
              <w:pStyle w:val="NoSpacing"/>
              <w:rPr>
                <w:sz w:val="18"/>
                <w:szCs w:val="18"/>
              </w:rPr>
            </w:pPr>
            <w:r>
              <w:rPr>
                <w:sz w:val="18"/>
                <w:szCs w:val="18"/>
              </w:rPr>
              <w:t>Identify appliances, construct simple circuits, use of switches, know about conductors and insulators, recognise sources may be mains and battery, recognise the dangers, recognise faults in circuits, know circuits can be represented by drawings, photos and diagrams</w:t>
            </w:r>
          </w:p>
        </w:tc>
        <w:tc>
          <w:tcPr>
            <w:tcW w:w="2126" w:type="dxa"/>
          </w:tcPr>
          <w:p w:rsidR="007F7259" w:rsidRPr="00F16BCE" w:rsidRDefault="007F7259" w:rsidP="00F16BCE">
            <w:pPr>
              <w:pStyle w:val="NoSpacing"/>
              <w:rPr>
                <w:b/>
                <w:sz w:val="18"/>
                <w:szCs w:val="18"/>
              </w:rPr>
            </w:pPr>
          </w:p>
        </w:tc>
        <w:tc>
          <w:tcPr>
            <w:tcW w:w="2410" w:type="dxa"/>
          </w:tcPr>
          <w:p w:rsidR="007F7259" w:rsidRDefault="004D2CFC" w:rsidP="00F16BCE">
            <w:pPr>
              <w:pStyle w:val="NoSpacing"/>
              <w:rPr>
                <w:sz w:val="18"/>
                <w:szCs w:val="18"/>
              </w:rPr>
            </w:pPr>
            <w:r>
              <w:rPr>
                <w:sz w:val="18"/>
                <w:szCs w:val="18"/>
              </w:rPr>
              <w:t>Animals: Teeth and Digestion</w:t>
            </w:r>
          </w:p>
          <w:p w:rsidR="004D2CFC" w:rsidRDefault="004D2CFC" w:rsidP="00F16BCE">
            <w:pPr>
              <w:pStyle w:val="NoSpacing"/>
              <w:rPr>
                <w:sz w:val="18"/>
                <w:szCs w:val="18"/>
              </w:rPr>
            </w:pPr>
            <w:r>
              <w:rPr>
                <w:sz w:val="18"/>
                <w:szCs w:val="18"/>
              </w:rPr>
              <w:t>Human teeth , structure and function, link to keeping teeth and gums healthy</w:t>
            </w:r>
          </w:p>
          <w:p w:rsidR="004D2CFC" w:rsidRDefault="004D2CFC" w:rsidP="00F16BCE">
            <w:pPr>
              <w:pStyle w:val="NoSpacing"/>
              <w:rPr>
                <w:sz w:val="18"/>
                <w:szCs w:val="18"/>
              </w:rPr>
            </w:pPr>
            <w:r>
              <w:rPr>
                <w:sz w:val="18"/>
                <w:szCs w:val="18"/>
              </w:rPr>
              <w:t>Digestion and the digestive system</w:t>
            </w:r>
          </w:p>
          <w:p w:rsidR="004D2CFC" w:rsidRDefault="004D2CFC" w:rsidP="00F16BCE">
            <w:pPr>
              <w:pStyle w:val="NoSpacing"/>
              <w:rPr>
                <w:sz w:val="18"/>
                <w:szCs w:val="18"/>
              </w:rPr>
            </w:pPr>
            <w:r>
              <w:rPr>
                <w:sz w:val="18"/>
                <w:szCs w:val="18"/>
              </w:rPr>
              <w:t>What happens to food once it enters the mouth?</w:t>
            </w:r>
          </w:p>
          <w:p w:rsidR="004D2CFC" w:rsidRPr="00F16BCE" w:rsidRDefault="004D2CFC" w:rsidP="00F16BCE">
            <w:pPr>
              <w:pStyle w:val="NoSpacing"/>
              <w:rPr>
                <w:sz w:val="18"/>
                <w:szCs w:val="18"/>
              </w:rPr>
            </w:pPr>
            <w:r>
              <w:rPr>
                <w:sz w:val="18"/>
                <w:szCs w:val="18"/>
              </w:rPr>
              <w:t>What happens in our bodies between eating our food and going to the toilet?</w:t>
            </w:r>
          </w:p>
        </w:tc>
        <w:tc>
          <w:tcPr>
            <w:tcW w:w="2410" w:type="dxa"/>
          </w:tcPr>
          <w:p w:rsidR="007F7259" w:rsidRPr="00F16BCE" w:rsidRDefault="007F7259" w:rsidP="00F16BCE">
            <w:pPr>
              <w:pStyle w:val="NoSpacing"/>
              <w:rPr>
                <w:b/>
                <w:sz w:val="18"/>
                <w:szCs w:val="18"/>
              </w:rPr>
            </w:pPr>
          </w:p>
        </w:tc>
        <w:tc>
          <w:tcPr>
            <w:tcW w:w="2268" w:type="dxa"/>
          </w:tcPr>
          <w:p w:rsidR="007F7259" w:rsidRDefault="004D2CFC" w:rsidP="00F16BCE">
            <w:pPr>
              <w:pStyle w:val="NoSpacing"/>
              <w:rPr>
                <w:sz w:val="18"/>
                <w:szCs w:val="18"/>
              </w:rPr>
            </w:pPr>
            <w:r>
              <w:rPr>
                <w:sz w:val="18"/>
                <w:szCs w:val="18"/>
              </w:rPr>
              <w:t>Materials properties and change: states of matter</w:t>
            </w:r>
          </w:p>
          <w:p w:rsidR="004D2CFC" w:rsidRDefault="004D2CFC" w:rsidP="00F16BCE">
            <w:pPr>
              <w:pStyle w:val="NoSpacing"/>
              <w:rPr>
                <w:sz w:val="18"/>
                <w:szCs w:val="18"/>
              </w:rPr>
            </w:pPr>
            <w:r>
              <w:rPr>
                <w:sz w:val="18"/>
                <w:szCs w:val="18"/>
              </w:rPr>
              <w:t>Learn about solids, liquids and gases.</w:t>
            </w:r>
          </w:p>
          <w:p w:rsidR="004D2CFC" w:rsidRDefault="004D2CFC" w:rsidP="00F16BCE">
            <w:pPr>
              <w:pStyle w:val="NoSpacing"/>
              <w:rPr>
                <w:sz w:val="18"/>
                <w:szCs w:val="18"/>
              </w:rPr>
            </w:pPr>
            <w:r>
              <w:rPr>
                <w:sz w:val="18"/>
                <w:szCs w:val="18"/>
              </w:rPr>
              <w:t>Produce a booklet  that is scientifically accurate</w:t>
            </w:r>
          </w:p>
          <w:p w:rsidR="004D2CFC" w:rsidRDefault="004D2CFC" w:rsidP="00F16BCE">
            <w:pPr>
              <w:pStyle w:val="NoSpacing"/>
              <w:rPr>
                <w:sz w:val="18"/>
                <w:szCs w:val="18"/>
              </w:rPr>
            </w:pPr>
            <w:r>
              <w:rPr>
                <w:sz w:val="18"/>
                <w:szCs w:val="18"/>
              </w:rPr>
              <w:t>Weather, water cycle and global warming</w:t>
            </w:r>
          </w:p>
          <w:p w:rsidR="004D2CFC" w:rsidRPr="00F16BCE" w:rsidRDefault="004D2CFC" w:rsidP="00F16BCE">
            <w:pPr>
              <w:pStyle w:val="NoSpacing"/>
              <w:rPr>
                <w:sz w:val="18"/>
                <w:szCs w:val="18"/>
              </w:rPr>
            </w:pPr>
          </w:p>
        </w:tc>
        <w:tc>
          <w:tcPr>
            <w:tcW w:w="2551" w:type="dxa"/>
          </w:tcPr>
          <w:p w:rsidR="004D2CFC" w:rsidRPr="00F16BCE" w:rsidRDefault="004D2CFC" w:rsidP="00F16BCE">
            <w:pPr>
              <w:pStyle w:val="NoSpacing"/>
              <w:rPr>
                <w:sz w:val="18"/>
                <w:szCs w:val="18"/>
              </w:rPr>
            </w:pPr>
            <w:r>
              <w:rPr>
                <w:sz w:val="18"/>
                <w:szCs w:val="18"/>
              </w:rPr>
              <w:t>Living things and their habitats: Explore and use classification keys to help group, identify and name a variety of living things in the local and wider environment. Construct and interpret a variety of food chains, identifying producers, predators and prey. Identify that environments can change.</w:t>
            </w:r>
          </w:p>
        </w:tc>
      </w:tr>
      <w:tr w:rsidR="007F7259" w:rsidTr="00360EF3">
        <w:tc>
          <w:tcPr>
            <w:tcW w:w="1526" w:type="dxa"/>
            <w:shd w:val="clear" w:color="auto" w:fill="A6A6A6" w:themeFill="background1" w:themeFillShade="A6"/>
          </w:tcPr>
          <w:p w:rsidR="00885650" w:rsidRPr="008E2238" w:rsidRDefault="00885650">
            <w:pPr>
              <w:rPr>
                <w:b/>
              </w:rPr>
            </w:pPr>
            <w:r w:rsidRPr="008E2238">
              <w:rPr>
                <w:b/>
              </w:rPr>
              <w:t>Computing</w:t>
            </w:r>
          </w:p>
        </w:tc>
        <w:tc>
          <w:tcPr>
            <w:tcW w:w="2410" w:type="dxa"/>
          </w:tcPr>
          <w:p w:rsidR="006804B2" w:rsidRDefault="00F16BCE" w:rsidP="00F16BCE">
            <w:pPr>
              <w:pStyle w:val="NoSpacing"/>
              <w:rPr>
                <w:sz w:val="18"/>
                <w:szCs w:val="18"/>
              </w:rPr>
            </w:pPr>
            <w:r>
              <w:rPr>
                <w:sz w:val="18"/>
                <w:szCs w:val="18"/>
              </w:rPr>
              <w:t>Programming:</w:t>
            </w:r>
          </w:p>
          <w:p w:rsidR="00F16BCE" w:rsidRPr="00F16BCE" w:rsidRDefault="00F16BCE" w:rsidP="00F16BCE">
            <w:pPr>
              <w:pStyle w:val="NoSpacing"/>
              <w:rPr>
                <w:sz w:val="18"/>
                <w:szCs w:val="18"/>
              </w:rPr>
            </w:pPr>
            <w:r>
              <w:rPr>
                <w:sz w:val="18"/>
                <w:szCs w:val="18"/>
              </w:rPr>
              <w:t>Understand how to plan and write programs with a specific purpose</w:t>
            </w:r>
          </w:p>
        </w:tc>
        <w:tc>
          <w:tcPr>
            <w:tcW w:w="2126" w:type="dxa"/>
          </w:tcPr>
          <w:p w:rsidR="00E558EE" w:rsidRDefault="004D2CFC" w:rsidP="00F16BCE">
            <w:pPr>
              <w:pStyle w:val="NoSpacing"/>
              <w:rPr>
                <w:sz w:val="18"/>
                <w:szCs w:val="18"/>
              </w:rPr>
            </w:pPr>
            <w:r>
              <w:rPr>
                <w:sz w:val="18"/>
                <w:szCs w:val="18"/>
              </w:rPr>
              <w:t>Data Handling skills:</w:t>
            </w:r>
          </w:p>
          <w:p w:rsidR="004D2CFC" w:rsidRPr="00F16BCE" w:rsidRDefault="004D2CFC" w:rsidP="00FA3552">
            <w:pPr>
              <w:pStyle w:val="NoSpacing"/>
              <w:rPr>
                <w:sz w:val="18"/>
                <w:szCs w:val="18"/>
              </w:rPr>
            </w:pPr>
            <w:r>
              <w:rPr>
                <w:sz w:val="18"/>
                <w:szCs w:val="18"/>
              </w:rPr>
              <w:t>Frequency d</w:t>
            </w:r>
            <w:r w:rsidR="00FA3552">
              <w:rPr>
                <w:sz w:val="18"/>
                <w:szCs w:val="18"/>
              </w:rPr>
              <w:t>iagrams, graphs, branching database</w:t>
            </w:r>
          </w:p>
        </w:tc>
        <w:tc>
          <w:tcPr>
            <w:tcW w:w="2410" w:type="dxa"/>
          </w:tcPr>
          <w:p w:rsidR="006804B2" w:rsidRDefault="004D2CFC" w:rsidP="00F16BCE">
            <w:pPr>
              <w:pStyle w:val="NoSpacing"/>
              <w:rPr>
                <w:sz w:val="18"/>
                <w:szCs w:val="18"/>
              </w:rPr>
            </w:pPr>
            <w:r>
              <w:rPr>
                <w:sz w:val="18"/>
                <w:szCs w:val="18"/>
              </w:rPr>
              <w:t>Texts and Images</w:t>
            </w:r>
          </w:p>
          <w:p w:rsidR="004D2CFC" w:rsidRPr="00F16BCE" w:rsidRDefault="004D2CFC" w:rsidP="00F16BCE">
            <w:pPr>
              <w:pStyle w:val="NoSpacing"/>
              <w:rPr>
                <w:sz w:val="18"/>
                <w:szCs w:val="18"/>
              </w:rPr>
            </w:pPr>
            <w:r>
              <w:rPr>
                <w:sz w:val="18"/>
                <w:szCs w:val="18"/>
              </w:rPr>
              <w:t>Allows children to develop their graphic, text and presentational skills</w:t>
            </w:r>
          </w:p>
        </w:tc>
        <w:tc>
          <w:tcPr>
            <w:tcW w:w="2410" w:type="dxa"/>
          </w:tcPr>
          <w:p w:rsidR="006804B2" w:rsidRPr="00F16BCE" w:rsidRDefault="004D2CFC" w:rsidP="00F16BCE">
            <w:pPr>
              <w:pStyle w:val="NoSpacing"/>
              <w:rPr>
                <w:sz w:val="18"/>
                <w:szCs w:val="18"/>
              </w:rPr>
            </w:pPr>
            <w:r>
              <w:rPr>
                <w:sz w:val="18"/>
                <w:szCs w:val="18"/>
              </w:rPr>
              <w:t>Sound, combining and selecting tools and considering the needs of an audience</w:t>
            </w:r>
          </w:p>
        </w:tc>
        <w:tc>
          <w:tcPr>
            <w:tcW w:w="2268" w:type="dxa"/>
          </w:tcPr>
          <w:p w:rsidR="004D2CFC" w:rsidRDefault="004D2CFC" w:rsidP="00F16BCE">
            <w:pPr>
              <w:pStyle w:val="NoSpacing"/>
              <w:rPr>
                <w:sz w:val="18"/>
                <w:szCs w:val="18"/>
              </w:rPr>
            </w:pPr>
            <w:r>
              <w:rPr>
                <w:sz w:val="18"/>
                <w:szCs w:val="18"/>
              </w:rPr>
              <w:t>Digital Research: searching skills - linked to Rivers, Ancient Egypt, states of matter</w:t>
            </w:r>
          </w:p>
          <w:p w:rsidR="004D2CFC" w:rsidRPr="00F16BCE" w:rsidRDefault="004D2CFC" w:rsidP="00F16BCE">
            <w:pPr>
              <w:pStyle w:val="NoSpacing"/>
              <w:rPr>
                <w:sz w:val="18"/>
                <w:szCs w:val="18"/>
              </w:rPr>
            </w:pPr>
            <w:r>
              <w:rPr>
                <w:sz w:val="18"/>
                <w:szCs w:val="18"/>
              </w:rPr>
              <w:t>Online safety skills</w:t>
            </w:r>
          </w:p>
        </w:tc>
        <w:tc>
          <w:tcPr>
            <w:tcW w:w="2551" w:type="dxa"/>
          </w:tcPr>
          <w:p w:rsidR="006804B2" w:rsidRDefault="004D2CFC" w:rsidP="00F16BCE">
            <w:pPr>
              <w:pStyle w:val="NoSpacing"/>
              <w:rPr>
                <w:sz w:val="18"/>
                <w:szCs w:val="18"/>
              </w:rPr>
            </w:pPr>
            <w:r>
              <w:rPr>
                <w:sz w:val="18"/>
                <w:szCs w:val="18"/>
              </w:rPr>
              <w:t>Computational Thinking and Programming</w:t>
            </w:r>
          </w:p>
          <w:p w:rsidR="004D2CFC" w:rsidRDefault="004D2CFC" w:rsidP="00F16BCE">
            <w:pPr>
              <w:pStyle w:val="NoSpacing"/>
              <w:rPr>
                <w:sz w:val="18"/>
                <w:szCs w:val="18"/>
              </w:rPr>
            </w:pPr>
            <w:r>
              <w:rPr>
                <w:sz w:val="18"/>
                <w:szCs w:val="18"/>
              </w:rPr>
              <w:t>Another chance to use selection in programming.</w:t>
            </w:r>
          </w:p>
          <w:p w:rsidR="004D2CFC" w:rsidRPr="00F16BCE" w:rsidRDefault="004D2CFC" w:rsidP="00F16BCE">
            <w:pPr>
              <w:pStyle w:val="NoSpacing"/>
              <w:rPr>
                <w:sz w:val="18"/>
                <w:szCs w:val="18"/>
              </w:rPr>
            </w:pPr>
            <w:r>
              <w:rPr>
                <w:sz w:val="18"/>
                <w:szCs w:val="18"/>
              </w:rPr>
              <w:t>Learn about abstraction</w:t>
            </w:r>
          </w:p>
        </w:tc>
      </w:tr>
      <w:tr w:rsidR="007F7259" w:rsidTr="00360EF3">
        <w:tc>
          <w:tcPr>
            <w:tcW w:w="1526" w:type="dxa"/>
            <w:shd w:val="clear" w:color="auto" w:fill="A6A6A6" w:themeFill="background1" w:themeFillShade="A6"/>
          </w:tcPr>
          <w:p w:rsidR="007F7259" w:rsidRPr="008E2238" w:rsidRDefault="007F7259">
            <w:pPr>
              <w:rPr>
                <w:b/>
              </w:rPr>
            </w:pPr>
            <w:r w:rsidRPr="008E2238">
              <w:rPr>
                <w:b/>
              </w:rPr>
              <w:t>History</w:t>
            </w:r>
          </w:p>
        </w:tc>
        <w:tc>
          <w:tcPr>
            <w:tcW w:w="2410" w:type="dxa"/>
          </w:tcPr>
          <w:p w:rsidR="007F7259" w:rsidRPr="00F16BCE" w:rsidRDefault="007F7259" w:rsidP="00F16BCE">
            <w:pPr>
              <w:pStyle w:val="NoSpacing"/>
              <w:rPr>
                <w:sz w:val="18"/>
                <w:szCs w:val="18"/>
              </w:rPr>
            </w:pPr>
          </w:p>
        </w:tc>
        <w:tc>
          <w:tcPr>
            <w:tcW w:w="2126" w:type="dxa"/>
          </w:tcPr>
          <w:p w:rsidR="007F7259" w:rsidRDefault="004D2CFC" w:rsidP="00F16BCE">
            <w:pPr>
              <w:pStyle w:val="NoSpacing"/>
              <w:rPr>
                <w:sz w:val="18"/>
                <w:szCs w:val="18"/>
              </w:rPr>
            </w:pPr>
            <w:r>
              <w:rPr>
                <w:sz w:val="18"/>
                <w:szCs w:val="18"/>
              </w:rPr>
              <w:t>Understand how the Great Plague 1665 affected London and beyond.</w:t>
            </w:r>
          </w:p>
          <w:p w:rsidR="004D2CFC" w:rsidRPr="00F16BCE" w:rsidRDefault="004D2CFC" w:rsidP="00F16BCE">
            <w:pPr>
              <w:pStyle w:val="NoSpacing"/>
              <w:rPr>
                <w:sz w:val="18"/>
                <w:szCs w:val="18"/>
              </w:rPr>
            </w:pPr>
            <w:r>
              <w:rPr>
                <w:sz w:val="18"/>
                <w:szCs w:val="18"/>
              </w:rPr>
              <w:t xml:space="preserve">Use sources to devise historically valid </w:t>
            </w:r>
            <w:r>
              <w:rPr>
                <w:sz w:val="18"/>
                <w:szCs w:val="18"/>
              </w:rPr>
              <w:lastRenderedPageBreak/>
              <w:t>questions about change. Identify that the past can be represented differently.</w:t>
            </w:r>
          </w:p>
        </w:tc>
        <w:tc>
          <w:tcPr>
            <w:tcW w:w="2410" w:type="dxa"/>
          </w:tcPr>
          <w:p w:rsidR="007F7259" w:rsidRPr="00F16BCE" w:rsidRDefault="007F7259" w:rsidP="00F16BCE">
            <w:pPr>
              <w:pStyle w:val="NoSpacing"/>
              <w:rPr>
                <w:sz w:val="18"/>
                <w:szCs w:val="18"/>
              </w:rPr>
            </w:pPr>
          </w:p>
        </w:tc>
        <w:tc>
          <w:tcPr>
            <w:tcW w:w="2410" w:type="dxa"/>
          </w:tcPr>
          <w:p w:rsidR="007F7259" w:rsidRPr="00F16BCE" w:rsidRDefault="007F7259" w:rsidP="00F16BCE">
            <w:pPr>
              <w:pStyle w:val="NoSpacing"/>
              <w:rPr>
                <w:sz w:val="18"/>
                <w:szCs w:val="18"/>
              </w:rPr>
            </w:pPr>
          </w:p>
        </w:tc>
        <w:tc>
          <w:tcPr>
            <w:tcW w:w="2268" w:type="dxa"/>
          </w:tcPr>
          <w:p w:rsidR="007F7259" w:rsidRPr="00F16BCE" w:rsidRDefault="004D2CFC" w:rsidP="00F16BCE">
            <w:pPr>
              <w:pStyle w:val="NoSpacing"/>
              <w:rPr>
                <w:sz w:val="18"/>
                <w:szCs w:val="18"/>
              </w:rPr>
            </w:pPr>
            <w:r>
              <w:rPr>
                <w:sz w:val="18"/>
                <w:szCs w:val="18"/>
              </w:rPr>
              <w:t>Early civilisations, study of four civilisations – the Indus Valley, the Shang Dynasty, Ancient Sumer and the Ancient Egyptians</w:t>
            </w:r>
          </w:p>
        </w:tc>
        <w:tc>
          <w:tcPr>
            <w:tcW w:w="2551" w:type="dxa"/>
          </w:tcPr>
          <w:p w:rsidR="007F7259" w:rsidRPr="00F16BCE" w:rsidRDefault="007F7259" w:rsidP="00F16BCE">
            <w:pPr>
              <w:pStyle w:val="NoSpacing"/>
              <w:rPr>
                <w:sz w:val="18"/>
                <w:szCs w:val="18"/>
              </w:rPr>
            </w:pPr>
          </w:p>
        </w:tc>
      </w:tr>
      <w:tr w:rsidR="007F7259" w:rsidTr="00360EF3">
        <w:tc>
          <w:tcPr>
            <w:tcW w:w="1526" w:type="dxa"/>
            <w:shd w:val="clear" w:color="auto" w:fill="A6A6A6" w:themeFill="background1" w:themeFillShade="A6"/>
          </w:tcPr>
          <w:p w:rsidR="007F7259" w:rsidRPr="008E2238" w:rsidRDefault="007F7259">
            <w:pPr>
              <w:rPr>
                <w:b/>
              </w:rPr>
            </w:pPr>
            <w:r w:rsidRPr="008E2238">
              <w:rPr>
                <w:b/>
              </w:rPr>
              <w:lastRenderedPageBreak/>
              <w:t>Geography</w:t>
            </w:r>
          </w:p>
        </w:tc>
        <w:tc>
          <w:tcPr>
            <w:tcW w:w="2410" w:type="dxa"/>
          </w:tcPr>
          <w:p w:rsidR="007F7259" w:rsidRPr="00F16BCE" w:rsidRDefault="007F7259" w:rsidP="00F16BCE">
            <w:pPr>
              <w:pStyle w:val="NoSpacing"/>
              <w:rPr>
                <w:sz w:val="18"/>
                <w:szCs w:val="18"/>
              </w:rPr>
            </w:pPr>
          </w:p>
        </w:tc>
        <w:tc>
          <w:tcPr>
            <w:tcW w:w="2126" w:type="dxa"/>
          </w:tcPr>
          <w:p w:rsidR="007F7259" w:rsidRPr="00F16BCE" w:rsidRDefault="004D2CFC" w:rsidP="00F16BCE">
            <w:pPr>
              <w:pStyle w:val="NoSpacing"/>
              <w:rPr>
                <w:sz w:val="18"/>
                <w:szCs w:val="18"/>
              </w:rPr>
            </w:pPr>
            <w:r>
              <w:rPr>
                <w:sz w:val="18"/>
                <w:szCs w:val="18"/>
              </w:rPr>
              <w:t>Learn about the importance of taking care of the environment. Including issues such as litter and waste.</w:t>
            </w:r>
          </w:p>
        </w:tc>
        <w:tc>
          <w:tcPr>
            <w:tcW w:w="2410" w:type="dxa"/>
          </w:tcPr>
          <w:p w:rsidR="007F7259" w:rsidRPr="00F16BCE" w:rsidRDefault="007F7259" w:rsidP="00F16BCE">
            <w:pPr>
              <w:pStyle w:val="NoSpacing"/>
              <w:rPr>
                <w:sz w:val="18"/>
                <w:szCs w:val="18"/>
              </w:rPr>
            </w:pPr>
          </w:p>
        </w:tc>
        <w:tc>
          <w:tcPr>
            <w:tcW w:w="2410" w:type="dxa"/>
          </w:tcPr>
          <w:p w:rsidR="007F7259" w:rsidRPr="009578FA" w:rsidRDefault="009578FA" w:rsidP="00F16BCE">
            <w:pPr>
              <w:pStyle w:val="NoSpacing"/>
              <w:rPr>
                <w:sz w:val="18"/>
                <w:szCs w:val="18"/>
              </w:rPr>
            </w:pPr>
            <w:r>
              <w:rPr>
                <w:sz w:val="18"/>
                <w:szCs w:val="18"/>
              </w:rPr>
              <w:t>Learn about Poland:</w:t>
            </w:r>
          </w:p>
          <w:p w:rsidR="004D2CFC" w:rsidRPr="00F16BCE" w:rsidRDefault="004D2CFC" w:rsidP="00F16BCE">
            <w:pPr>
              <w:pStyle w:val="NoSpacing"/>
              <w:rPr>
                <w:sz w:val="18"/>
                <w:szCs w:val="18"/>
              </w:rPr>
            </w:pPr>
            <w:r>
              <w:rPr>
                <w:sz w:val="18"/>
                <w:szCs w:val="18"/>
              </w:rPr>
              <w:t>Explore differences and similarities between this region and the Lake District studied in Year 3.</w:t>
            </w:r>
          </w:p>
        </w:tc>
        <w:tc>
          <w:tcPr>
            <w:tcW w:w="2268" w:type="dxa"/>
          </w:tcPr>
          <w:p w:rsidR="007F7259" w:rsidRDefault="004D2CFC" w:rsidP="00F16BCE">
            <w:pPr>
              <w:pStyle w:val="NoSpacing"/>
              <w:rPr>
                <w:sz w:val="18"/>
                <w:szCs w:val="18"/>
              </w:rPr>
            </w:pPr>
            <w:r>
              <w:rPr>
                <w:sz w:val="18"/>
                <w:szCs w:val="18"/>
              </w:rPr>
              <w:t>Rivers and the Water Cycle:</w:t>
            </w:r>
          </w:p>
          <w:p w:rsidR="004D2CFC" w:rsidRPr="00F16BCE" w:rsidRDefault="004D2CFC" w:rsidP="00F16BCE">
            <w:pPr>
              <w:pStyle w:val="NoSpacing"/>
              <w:rPr>
                <w:sz w:val="18"/>
                <w:szCs w:val="18"/>
              </w:rPr>
            </w:pPr>
            <w:r>
              <w:rPr>
                <w:sz w:val="18"/>
                <w:szCs w:val="18"/>
              </w:rPr>
              <w:t>Rivers have sources, channels, tributaries and mouths, that they receive water from a wide area and will flow eventually into a lake or the sea. Link learning about rivers to other bodies of water e.g. reservoir, lakes, seas or oceans.</w:t>
            </w:r>
          </w:p>
        </w:tc>
        <w:tc>
          <w:tcPr>
            <w:tcW w:w="2551" w:type="dxa"/>
          </w:tcPr>
          <w:p w:rsidR="007F7259" w:rsidRPr="00F16BCE" w:rsidRDefault="007F7259" w:rsidP="00F16BCE">
            <w:pPr>
              <w:pStyle w:val="NoSpacing"/>
              <w:rPr>
                <w:sz w:val="18"/>
                <w:szCs w:val="18"/>
              </w:rPr>
            </w:pPr>
          </w:p>
        </w:tc>
      </w:tr>
      <w:tr w:rsidR="00885650" w:rsidTr="00360EF3">
        <w:trPr>
          <w:trHeight w:val="1049"/>
        </w:trPr>
        <w:tc>
          <w:tcPr>
            <w:tcW w:w="1526" w:type="dxa"/>
            <w:shd w:val="clear" w:color="auto" w:fill="A6A6A6" w:themeFill="background1" w:themeFillShade="A6"/>
          </w:tcPr>
          <w:p w:rsidR="00885650" w:rsidRPr="008E2238" w:rsidRDefault="00885650">
            <w:pPr>
              <w:rPr>
                <w:b/>
              </w:rPr>
            </w:pPr>
            <w:r w:rsidRPr="008E2238">
              <w:rPr>
                <w:b/>
              </w:rPr>
              <w:t>Art</w:t>
            </w:r>
            <w:r w:rsidR="006E0425">
              <w:rPr>
                <w:b/>
              </w:rPr>
              <w:t xml:space="preserve"> </w:t>
            </w:r>
          </w:p>
        </w:tc>
        <w:tc>
          <w:tcPr>
            <w:tcW w:w="2410" w:type="dxa"/>
          </w:tcPr>
          <w:p w:rsidR="00F650AF" w:rsidRDefault="004D2CFC" w:rsidP="00F16BCE">
            <w:pPr>
              <w:pStyle w:val="NoSpacing"/>
              <w:rPr>
                <w:sz w:val="18"/>
                <w:szCs w:val="18"/>
              </w:rPr>
            </w:pPr>
            <w:r>
              <w:rPr>
                <w:sz w:val="18"/>
                <w:szCs w:val="18"/>
              </w:rPr>
              <w:t>Linked to history explore the use of the image of a skull.</w:t>
            </w:r>
          </w:p>
          <w:p w:rsidR="004D2CFC" w:rsidRPr="004D2CFC" w:rsidRDefault="004D2CFC" w:rsidP="00F16BCE">
            <w:pPr>
              <w:pStyle w:val="NoSpacing"/>
              <w:rPr>
                <w:i/>
                <w:sz w:val="18"/>
                <w:szCs w:val="18"/>
              </w:rPr>
            </w:pPr>
            <w:r>
              <w:rPr>
                <w:sz w:val="18"/>
                <w:szCs w:val="18"/>
              </w:rPr>
              <w:t xml:space="preserve">Artists: </w:t>
            </w:r>
            <w:r w:rsidRPr="004D2CFC">
              <w:rPr>
                <w:i/>
                <w:sz w:val="18"/>
                <w:szCs w:val="18"/>
              </w:rPr>
              <w:t>Damien Hurst, Jean Basquait, Eschers drawing of a skull.</w:t>
            </w:r>
          </w:p>
          <w:p w:rsidR="004D2CFC" w:rsidRDefault="004D2CFC" w:rsidP="00F16BCE">
            <w:pPr>
              <w:pStyle w:val="NoSpacing"/>
              <w:rPr>
                <w:sz w:val="18"/>
                <w:szCs w:val="18"/>
              </w:rPr>
            </w:pPr>
            <w:r>
              <w:rPr>
                <w:sz w:val="18"/>
                <w:szCs w:val="18"/>
              </w:rPr>
              <w:t>Drawing and Painting,</w:t>
            </w:r>
          </w:p>
          <w:p w:rsidR="004D2CFC" w:rsidRPr="00F16BCE" w:rsidRDefault="004D2CFC" w:rsidP="00F16BCE">
            <w:pPr>
              <w:pStyle w:val="NoSpacing"/>
              <w:rPr>
                <w:sz w:val="18"/>
                <w:szCs w:val="18"/>
              </w:rPr>
            </w:pPr>
            <w:r>
              <w:rPr>
                <w:sz w:val="18"/>
                <w:szCs w:val="18"/>
              </w:rPr>
              <w:t>Printing</w:t>
            </w:r>
          </w:p>
        </w:tc>
        <w:tc>
          <w:tcPr>
            <w:tcW w:w="2126" w:type="dxa"/>
          </w:tcPr>
          <w:p w:rsidR="00885650" w:rsidRPr="00F16BCE" w:rsidRDefault="00885650" w:rsidP="00F16BCE">
            <w:pPr>
              <w:pStyle w:val="NoSpacing"/>
              <w:rPr>
                <w:sz w:val="18"/>
                <w:szCs w:val="18"/>
              </w:rPr>
            </w:pPr>
          </w:p>
        </w:tc>
        <w:tc>
          <w:tcPr>
            <w:tcW w:w="2410" w:type="dxa"/>
          </w:tcPr>
          <w:p w:rsidR="00BB1C1D" w:rsidRDefault="004D2CFC" w:rsidP="00F16BCE">
            <w:pPr>
              <w:pStyle w:val="NoSpacing"/>
              <w:rPr>
                <w:sz w:val="18"/>
                <w:szCs w:val="18"/>
              </w:rPr>
            </w:pPr>
            <w:r>
              <w:rPr>
                <w:sz w:val="18"/>
                <w:szCs w:val="18"/>
              </w:rPr>
              <w:t xml:space="preserve">Explore still life artists: Dutch masters e.g. </w:t>
            </w:r>
            <w:r w:rsidRPr="004D2CFC">
              <w:rPr>
                <w:i/>
                <w:sz w:val="18"/>
                <w:szCs w:val="18"/>
              </w:rPr>
              <w:t>Renoir</w:t>
            </w:r>
          </w:p>
          <w:p w:rsidR="004D2CFC" w:rsidRDefault="004D2CFC" w:rsidP="00F16BCE">
            <w:pPr>
              <w:pStyle w:val="NoSpacing"/>
              <w:rPr>
                <w:sz w:val="18"/>
                <w:szCs w:val="18"/>
              </w:rPr>
            </w:pPr>
            <w:r>
              <w:rPr>
                <w:sz w:val="18"/>
                <w:szCs w:val="18"/>
              </w:rPr>
              <w:t>Drawing and Painting</w:t>
            </w:r>
          </w:p>
          <w:p w:rsidR="004D2CFC" w:rsidRPr="004D2CFC" w:rsidRDefault="004D2CFC" w:rsidP="00F16BCE">
            <w:pPr>
              <w:pStyle w:val="NoSpacing"/>
              <w:rPr>
                <w:sz w:val="18"/>
                <w:szCs w:val="18"/>
              </w:rPr>
            </w:pPr>
            <w:r>
              <w:rPr>
                <w:sz w:val="18"/>
                <w:szCs w:val="18"/>
              </w:rPr>
              <w:t>3D: clay or papier mache</w:t>
            </w:r>
          </w:p>
        </w:tc>
        <w:tc>
          <w:tcPr>
            <w:tcW w:w="2410" w:type="dxa"/>
          </w:tcPr>
          <w:p w:rsidR="00885650" w:rsidRDefault="004D2CFC" w:rsidP="00F16BCE">
            <w:pPr>
              <w:pStyle w:val="NoSpacing"/>
              <w:rPr>
                <w:sz w:val="18"/>
                <w:szCs w:val="18"/>
              </w:rPr>
            </w:pPr>
            <w:r>
              <w:rPr>
                <w:sz w:val="18"/>
                <w:szCs w:val="18"/>
              </w:rPr>
              <w:t>Explore images and colours linked to flags of European countries and photos of buildings</w:t>
            </w:r>
          </w:p>
          <w:p w:rsidR="004D2CFC" w:rsidRPr="00F16BCE" w:rsidRDefault="004D2CFC" w:rsidP="00F16BCE">
            <w:pPr>
              <w:pStyle w:val="NoSpacing"/>
              <w:rPr>
                <w:sz w:val="18"/>
                <w:szCs w:val="18"/>
              </w:rPr>
            </w:pPr>
            <w:r>
              <w:rPr>
                <w:sz w:val="18"/>
                <w:szCs w:val="18"/>
              </w:rPr>
              <w:t>Drawing, Painting and Collage, Digital media</w:t>
            </w:r>
          </w:p>
        </w:tc>
        <w:tc>
          <w:tcPr>
            <w:tcW w:w="2268" w:type="dxa"/>
          </w:tcPr>
          <w:p w:rsidR="00BB1C1D" w:rsidRDefault="004D2CFC" w:rsidP="00F16BCE">
            <w:pPr>
              <w:pStyle w:val="NoSpacing"/>
              <w:rPr>
                <w:sz w:val="18"/>
                <w:szCs w:val="18"/>
              </w:rPr>
            </w:pPr>
            <w:r>
              <w:rPr>
                <w:sz w:val="18"/>
                <w:szCs w:val="18"/>
              </w:rPr>
              <w:t>Artists: Constable, Hokusai views of the sea, Monet’s Water lilies, Adriana Brinsmead-Stockhams glass works</w:t>
            </w:r>
          </w:p>
          <w:p w:rsidR="004D2CFC" w:rsidRPr="00F16BCE" w:rsidRDefault="004D2CFC" w:rsidP="00F16BCE">
            <w:pPr>
              <w:pStyle w:val="NoSpacing"/>
              <w:rPr>
                <w:sz w:val="18"/>
                <w:szCs w:val="18"/>
              </w:rPr>
            </w:pPr>
            <w:r>
              <w:rPr>
                <w:sz w:val="18"/>
                <w:szCs w:val="18"/>
              </w:rPr>
              <w:t>Drawing and Painting</w:t>
            </w:r>
          </w:p>
        </w:tc>
        <w:tc>
          <w:tcPr>
            <w:tcW w:w="2551" w:type="dxa"/>
          </w:tcPr>
          <w:p w:rsidR="004D2CFC" w:rsidRPr="00F16BCE" w:rsidRDefault="004D2CFC" w:rsidP="00F16BCE">
            <w:pPr>
              <w:pStyle w:val="NoSpacing"/>
              <w:rPr>
                <w:sz w:val="18"/>
                <w:szCs w:val="18"/>
              </w:rPr>
            </w:pPr>
            <w:r w:rsidRPr="004D2CFC">
              <w:rPr>
                <w:i/>
                <w:sz w:val="18"/>
                <w:szCs w:val="18"/>
              </w:rPr>
              <w:t>Victorian Botanist artists or Dutch masters –</w:t>
            </w:r>
            <w:r>
              <w:rPr>
                <w:sz w:val="18"/>
                <w:szCs w:val="18"/>
              </w:rPr>
              <w:t xml:space="preserve"> linked to animals – </w:t>
            </w:r>
            <w:r w:rsidRPr="004D2CFC">
              <w:rPr>
                <w:i/>
                <w:sz w:val="18"/>
                <w:szCs w:val="18"/>
              </w:rPr>
              <w:t xml:space="preserve">Monarch of the Glen by Landseer, Durers’ Hare or Aboriginal paintings </w:t>
            </w:r>
            <w:r>
              <w:rPr>
                <w:sz w:val="18"/>
                <w:szCs w:val="18"/>
              </w:rPr>
              <w:t>influenced by  the environment and living creatures Drawing and Painting</w:t>
            </w:r>
          </w:p>
        </w:tc>
      </w:tr>
      <w:tr w:rsidR="00885650" w:rsidTr="00360EF3">
        <w:tc>
          <w:tcPr>
            <w:tcW w:w="1526" w:type="dxa"/>
            <w:shd w:val="clear" w:color="auto" w:fill="A6A6A6" w:themeFill="background1" w:themeFillShade="A6"/>
          </w:tcPr>
          <w:p w:rsidR="00885650" w:rsidRPr="008E2238" w:rsidRDefault="00885650">
            <w:pPr>
              <w:rPr>
                <w:b/>
              </w:rPr>
            </w:pPr>
            <w:r w:rsidRPr="008E2238">
              <w:rPr>
                <w:b/>
              </w:rPr>
              <w:t>DT</w:t>
            </w:r>
          </w:p>
        </w:tc>
        <w:tc>
          <w:tcPr>
            <w:tcW w:w="2410" w:type="dxa"/>
          </w:tcPr>
          <w:p w:rsidR="00F16BCE" w:rsidRDefault="00F16BCE" w:rsidP="00F16BCE">
            <w:pPr>
              <w:pStyle w:val="NoSpacing"/>
              <w:rPr>
                <w:sz w:val="18"/>
                <w:szCs w:val="18"/>
              </w:rPr>
            </w:pPr>
            <w:r>
              <w:rPr>
                <w:sz w:val="18"/>
                <w:szCs w:val="18"/>
              </w:rPr>
              <w:t xml:space="preserve">Electrical systems: </w:t>
            </w:r>
          </w:p>
          <w:p w:rsidR="00885650" w:rsidRPr="009578FA" w:rsidRDefault="00F16BCE" w:rsidP="00F16BCE">
            <w:pPr>
              <w:pStyle w:val="NoSpacing"/>
              <w:rPr>
                <w:sz w:val="18"/>
                <w:szCs w:val="18"/>
              </w:rPr>
            </w:pPr>
            <w:r w:rsidRPr="00F16BCE">
              <w:rPr>
                <w:sz w:val="18"/>
                <w:szCs w:val="18"/>
              </w:rPr>
              <w:t>Design and make a product for</w:t>
            </w:r>
            <w:r>
              <w:rPr>
                <w:sz w:val="18"/>
                <w:szCs w:val="18"/>
              </w:rPr>
              <w:t xml:space="preserve"> a stated user and purpose</w:t>
            </w:r>
            <w:r w:rsidR="009578FA">
              <w:rPr>
                <w:sz w:val="18"/>
                <w:szCs w:val="18"/>
              </w:rPr>
              <w:t>: Traffic lights have broken – design a road with working stop and go lights.</w:t>
            </w:r>
          </w:p>
        </w:tc>
        <w:tc>
          <w:tcPr>
            <w:tcW w:w="2126" w:type="dxa"/>
          </w:tcPr>
          <w:p w:rsidR="00F040F1" w:rsidRPr="00F16BCE" w:rsidRDefault="00F040F1" w:rsidP="00F16BCE">
            <w:pPr>
              <w:pStyle w:val="NoSpacing"/>
              <w:rPr>
                <w:sz w:val="18"/>
                <w:szCs w:val="18"/>
              </w:rPr>
            </w:pPr>
          </w:p>
        </w:tc>
        <w:tc>
          <w:tcPr>
            <w:tcW w:w="2410" w:type="dxa"/>
          </w:tcPr>
          <w:p w:rsidR="00885650" w:rsidRPr="00F16BCE" w:rsidRDefault="00885650" w:rsidP="00F16BCE">
            <w:pPr>
              <w:pStyle w:val="NoSpacing"/>
              <w:rPr>
                <w:sz w:val="18"/>
                <w:szCs w:val="18"/>
              </w:rPr>
            </w:pPr>
          </w:p>
        </w:tc>
        <w:tc>
          <w:tcPr>
            <w:tcW w:w="2410" w:type="dxa"/>
          </w:tcPr>
          <w:p w:rsidR="004D2CFC" w:rsidRPr="00F16BCE" w:rsidRDefault="004D2CFC" w:rsidP="00F16BCE">
            <w:pPr>
              <w:pStyle w:val="NoSpacing"/>
              <w:rPr>
                <w:sz w:val="18"/>
                <w:szCs w:val="18"/>
              </w:rPr>
            </w:pPr>
            <w:r>
              <w:rPr>
                <w:sz w:val="18"/>
                <w:szCs w:val="18"/>
              </w:rPr>
              <w:t>Textiles – 3D product from 2D pieces.</w:t>
            </w:r>
            <w:r w:rsidR="00360EF3">
              <w:rPr>
                <w:sz w:val="18"/>
                <w:szCs w:val="18"/>
              </w:rPr>
              <w:t xml:space="preserve"> </w:t>
            </w:r>
            <w:r>
              <w:rPr>
                <w:sz w:val="18"/>
                <w:szCs w:val="18"/>
              </w:rPr>
              <w:t>e.g. A Passpo</w:t>
            </w:r>
            <w:r w:rsidR="00360EF3">
              <w:rPr>
                <w:sz w:val="18"/>
                <w:szCs w:val="18"/>
              </w:rPr>
              <w:t>rt holder</w:t>
            </w:r>
          </w:p>
        </w:tc>
        <w:tc>
          <w:tcPr>
            <w:tcW w:w="2268" w:type="dxa"/>
          </w:tcPr>
          <w:p w:rsidR="00885650" w:rsidRPr="00F16BCE" w:rsidRDefault="00885650" w:rsidP="00F16BCE">
            <w:pPr>
              <w:pStyle w:val="NoSpacing"/>
              <w:rPr>
                <w:sz w:val="18"/>
                <w:szCs w:val="18"/>
              </w:rPr>
            </w:pPr>
          </w:p>
        </w:tc>
        <w:tc>
          <w:tcPr>
            <w:tcW w:w="2551" w:type="dxa"/>
          </w:tcPr>
          <w:p w:rsidR="00885650" w:rsidRDefault="004D2CFC" w:rsidP="00F16BCE">
            <w:pPr>
              <w:pStyle w:val="NoSpacing"/>
              <w:rPr>
                <w:sz w:val="18"/>
                <w:szCs w:val="18"/>
              </w:rPr>
            </w:pPr>
            <w:r>
              <w:rPr>
                <w:sz w:val="18"/>
                <w:szCs w:val="18"/>
              </w:rPr>
              <w:t xml:space="preserve">Food: The Eatwell Plate – </w:t>
            </w:r>
          </w:p>
          <w:p w:rsidR="004D2CFC" w:rsidRPr="009578FA" w:rsidRDefault="004D2CFC" w:rsidP="00F16BCE">
            <w:pPr>
              <w:pStyle w:val="NoSpacing"/>
              <w:rPr>
                <w:sz w:val="18"/>
                <w:szCs w:val="18"/>
              </w:rPr>
            </w:pPr>
            <w:r>
              <w:rPr>
                <w:sz w:val="18"/>
                <w:szCs w:val="18"/>
              </w:rPr>
              <w:t xml:space="preserve">Purpose: To support a healthy diet, user: </w:t>
            </w:r>
            <w:r w:rsidR="009578FA">
              <w:rPr>
                <w:sz w:val="18"/>
                <w:szCs w:val="18"/>
              </w:rPr>
              <w:t>Stranded on a Desert Island – what will you need to survive?</w:t>
            </w:r>
          </w:p>
        </w:tc>
      </w:tr>
      <w:tr w:rsidR="00885650" w:rsidTr="00360EF3">
        <w:tc>
          <w:tcPr>
            <w:tcW w:w="1526" w:type="dxa"/>
            <w:shd w:val="clear" w:color="auto" w:fill="A6A6A6" w:themeFill="background1" w:themeFillShade="A6"/>
          </w:tcPr>
          <w:p w:rsidR="00885650" w:rsidRPr="008E2238" w:rsidRDefault="00885650">
            <w:pPr>
              <w:rPr>
                <w:b/>
              </w:rPr>
            </w:pPr>
            <w:r w:rsidRPr="008E2238">
              <w:rPr>
                <w:b/>
              </w:rPr>
              <w:t>Music</w:t>
            </w:r>
          </w:p>
        </w:tc>
        <w:tc>
          <w:tcPr>
            <w:tcW w:w="2410" w:type="dxa"/>
          </w:tcPr>
          <w:p w:rsidR="006E5FCD" w:rsidRDefault="00F16BCE" w:rsidP="00F16BCE">
            <w:pPr>
              <w:pStyle w:val="NoSpacing"/>
              <w:rPr>
                <w:sz w:val="18"/>
                <w:szCs w:val="18"/>
              </w:rPr>
            </w:pPr>
            <w:r>
              <w:rPr>
                <w:sz w:val="18"/>
                <w:szCs w:val="18"/>
              </w:rPr>
              <w:t>Song about Electricity,</w:t>
            </w:r>
          </w:p>
          <w:p w:rsidR="00F16BCE" w:rsidRPr="00F16BCE" w:rsidRDefault="00F16BCE" w:rsidP="00F16BCE">
            <w:pPr>
              <w:pStyle w:val="NoSpacing"/>
              <w:rPr>
                <w:sz w:val="18"/>
                <w:szCs w:val="18"/>
              </w:rPr>
            </w:pPr>
            <w:r>
              <w:rPr>
                <w:sz w:val="18"/>
                <w:szCs w:val="18"/>
              </w:rPr>
              <w:t>Electronic music/sounds</w:t>
            </w:r>
          </w:p>
        </w:tc>
        <w:tc>
          <w:tcPr>
            <w:tcW w:w="2126" w:type="dxa"/>
          </w:tcPr>
          <w:p w:rsidR="006E5FCD" w:rsidRPr="00F16BCE" w:rsidRDefault="006E5FCD" w:rsidP="00F16BCE">
            <w:pPr>
              <w:pStyle w:val="NoSpacing"/>
              <w:rPr>
                <w:sz w:val="18"/>
                <w:szCs w:val="18"/>
              </w:rPr>
            </w:pPr>
          </w:p>
        </w:tc>
        <w:tc>
          <w:tcPr>
            <w:tcW w:w="2410" w:type="dxa"/>
          </w:tcPr>
          <w:p w:rsidR="00885650" w:rsidRPr="00F16BCE" w:rsidRDefault="004D2CFC" w:rsidP="00F16BCE">
            <w:pPr>
              <w:pStyle w:val="NoSpacing"/>
              <w:rPr>
                <w:sz w:val="18"/>
                <w:szCs w:val="18"/>
              </w:rPr>
            </w:pPr>
            <w:r>
              <w:rPr>
                <w:sz w:val="18"/>
                <w:szCs w:val="18"/>
              </w:rPr>
              <w:t>Investigate and create their own music for an event e.g. coffee morning, charity or school event?</w:t>
            </w:r>
          </w:p>
        </w:tc>
        <w:tc>
          <w:tcPr>
            <w:tcW w:w="2410" w:type="dxa"/>
          </w:tcPr>
          <w:p w:rsidR="00885650" w:rsidRPr="00F16BCE" w:rsidRDefault="004D2CFC" w:rsidP="00F16BCE">
            <w:pPr>
              <w:pStyle w:val="NoSpacing"/>
              <w:rPr>
                <w:sz w:val="18"/>
                <w:szCs w:val="18"/>
              </w:rPr>
            </w:pPr>
            <w:r>
              <w:rPr>
                <w:sz w:val="18"/>
                <w:szCs w:val="18"/>
              </w:rPr>
              <w:t>Investigate famous European composers, e.g. Maurice Ravel, Beethoven, Mozart, Chopin, Bedrich Smetana</w:t>
            </w:r>
          </w:p>
        </w:tc>
        <w:tc>
          <w:tcPr>
            <w:tcW w:w="2268" w:type="dxa"/>
          </w:tcPr>
          <w:p w:rsidR="00885650" w:rsidRPr="00F16BCE" w:rsidRDefault="004D2CFC" w:rsidP="00F16BCE">
            <w:pPr>
              <w:pStyle w:val="NoSpacing"/>
              <w:rPr>
                <w:sz w:val="18"/>
                <w:szCs w:val="18"/>
              </w:rPr>
            </w:pPr>
            <w:r>
              <w:rPr>
                <w:sz w:val="18"/>
                <w:szCs w:val="18"/>
              </w:rPr>
              <w:t>Create music and musical instruments using water</w:t>
            </w:r>
          </w:p>
        </w:tc>
        <w:tc>
          <w:tcPr>
            <w:tcW w:w="2551" w:type="dxa"/>
          </w:tcPr>
          <w:p w:rsidR="00885650" w:rsidRPr="00F16BCE" w:rsidRDefault="00885650" w:rsidP="00F16BCE">
            <w:pPr>
              <w:pStyle w:val="NoSpacing"/>
              <w:rPr>
                <w:sz w:val="18"/>
                <w:szCs w:val="18"/>
              </w:rPr>
            </w:pPr>
          </w:p>
        </w:tc>
      </w:tr>
      <w:tr w:rsidR="00181C67" w:rsidTr="00360EF3">
        <w:tc>
          <w:tcPr>
            <w:tcW w:w="1526" w:type="dxa"/>
            <w:shd w:val="clear" w:color="auto" w:fill="A6A6A6" w:themeFill="background1" w:themeFillShade="A6"/>
          </w:tcPr>
          <w:p w:rsidR="00181C67" w:rsidRPr="008E2238" w:rsidRDefault="00181C67">
            <w:pPr>
              <w:rPr>
                <w:b/>
              </w:rPr>
            </w:pPr>
            <w:r>
              <w:rPr>
                <w:b/>
              </w:rPr>
              <w:t>Spanish</w:t>
            </w:r>
          </w:p>
        </w:tc>
        <w:tc>
          <w:tcPr>
            <w:tcW w:w="2410" w:type="dxa"/>
          </w:tcPr>
          <w:p w:rsidR="00181C67" w:rsidRPr="00181C67" w:rsidRDefault="00181C67">
            <w:pPr>
              <w:rPr>
                <w:sz w:val="18"/>
                <w:szCs w:val="18"/>
              </w:rPr>
            </w:pPr>
            <w:r>
              <w:rPr>
                <w:sz w:val="18"/>
                <w:szCs w:val="18"/>
              </w:rPr>
              <w:t>Review of Y3 work</w:t>
            </w:r>
          </w:p>
        </w:tc>
        <w:tc>
          <w:tcPr>
            <w:tcW w:w="2126" w:type="dxa"/>
          </w:tcPr>
          <w:p w:rsidR="00181C67" w:rsidRPr="00181C67" w:rsidRDefault="00181C67" w:rsidP="00372011">
            <w:pPr>
              <w:rPr>
                <w:sz w:val="18"/>
                <w:szCs w:val="18"/>
              </w:rPr>
            </w:pPr>
            <w:r>
              <w:rPr>
                <w:sz w:val="18"/>
                <w:szCs w:val="18"/>
              </w:rPr>
              <w:t>Days</w:t>
            </w:r>
          </w:p>
        </w:tc>
        <w:tc>
          <w:tcPr>
            <w:tcW w:w="2410" w:type="dxa"/>
          </w:tcPr>
          <w:p w:rsidR="00181C67" w:rsidRPr="00181C67" w:rsidRDefault="00181C67" w:rsidP="00372011">
            <w:pPr>
              <w:rPr>
                <w:sz w:val="18"/>
                <w:szCs w:val="18"/>
              </w:rPr>
            </w:pPr>
            <w:r>
              <w:rPr>
                <w:sz w:val="18"/>
                <w:szCs w:val="18"/>
              </w:rPr>
              <w:t>Months</w:t>
            </w:r>
          </w:p>
        </w:tc>
        <w:tc>
          <w:tcPr>
            <w:tcW w:w="2410" w:type="dxa"/>
          </w:tcPr>
          <w:p w:rsidR="00181C67" w:rsidRPr="00181C67" w:rsidRDefault="00181C67" w:rsidP="00372011">
            <w:pPr>
              <w:rPr>
                <w:sz w:val="18"/>
                <w:szCs w:val="18"/>
              </w:rPr>
            </w:pPr>
            <w:r>
              <w:rPr>
                <w:sz w:val="18"/>
                <w:szCs w:val="18"/>
              </w:rPr>
              <w:t>Dates</w:t>
            </w:r>
          </w:p>
        </w:tc>
        <w:tc>
          <w:tcPr>
            <w:tcW w:w="2268" w:type="dxa"/>
          </w:tcPr>
          <w:p w:rsidR="00181C67" w:rsidRPr="00181C67" w:rsidRDefault="00181C67" w:rsidP="00372011">
            <w:pPr>
              <w:rPr>
                <w:sz w:val="18"/>
                <w:szCs w:val="18"/>
              </w:rPr>
            </w:pPr>
            <w:r>
              <w:rPr>
                <w:sz w:val="18"/>
                <w:szCs w:val="18"/>
              </w:rPr>
              <w:t>Parts of the body and description</w:t>
            </w:r>
          </w:p>
        </w:tc>
        <w:tc>
          <w:tcPr>
            <w:tcW w:w="2551" w:type="dxa"/>
          </w:tcPr>
          <w:p w:rsidR="00181C67" w:rsidRPr="00181C67" w:rsidRDefault="00181C67">
            <w:pPr>
              <w:rPr>
                <w:sz w:val="18"/>
                <w:szCs w:val="18"/>
              </w:rPr>
            </w:pPr>
            <w:r>
              <w:rPr>
                <w:sz w:val="18"/>
                <w:szCs w:val="18"/>
              </w:rPr>
              <w:t>Animals</w:t>
            </w:r>
          </w:p>
        </w:tc>
      </w:tr>
      <w:tr w:rsidR="00181C67" w:rsidTr="00360EF3">
        <w:tc>
          <w:tcPr>
            <w:tcW w:w="1526" w:type="dxa"/>
            <w:shd w:val="clear" w:color="auto" w:fill="A6A6A6" w:themeFill="background1" w:themeFillShade="A6"/>
          </w:tcPr>
          <w:p w:rsidR="00181C67" w:rsidRPr="008E2238" w:rsidRDefault="00181C67">
            <w:pPr>
              <w:rPr>
                <w:b/>
              </w:rPr>
            </w:pPr>
            <w:r w:rsidRPr="008E2238">
              <w:rPr>
                <w:b/>
              </w:rPr>
              <w:t>PE</w:t>
            </w:r>
          </w:p>
        </w:tc>
        <w:tc>
          <w:tcPr>
            <w:tcW w:w="2410" w:type="dxa"/>
          </w:tcPr>
          <w:p w:rsidR="00181C67" w:rsidRPr="004D2CFC" w:rsidRDefault="003031C6">
            <w:pPr>
              <w:rPr>
                <w:sz w:val="18"/>
                <w:szCs w:val="18"/>
              </w:rPr>
            </w:pPr>
            <w:r>
              <w:rPr>
                <w:sz w:val="18"/>
                <w:szCs w:val="18"/>
              </w:rPr>
              <w:t>Invasion Games</w:t>
            </w:r>
          </w:p>
        </w:tc>
        <w:tc>
          <w:tcPr>
            <w:tcW w:w="2126" w:type="dxa"/>
          </w:tcPr>
          <w:p w:rsidR="00181C67" w:rsidRPr="004D2CFC" w:rsidRDefault="00CB1A54">
            <w:pPr>
              <w:rPr>
                <w:sz w:val="18"/>
                <w:szCs w:val="18"/>
              </w:rPr>
            </w:pPr>
            <w:r>
              <w:rPr>
                <w:sz w:val="18"/>
                <w:szCs w:val="18"/>
              </w:rPr>
              <w:t>Invasion Games – Basketball</w:t>
            </w:r>
          </w:p>
        </w:tc>
        <w:tc>
          <w:tcPr>
            <w:tcW w:w="2410" w:type="dxa"/>
          </w:tcPr>
          <w:p w:rsidR="00181C67" w:rsidRPr="004D2CFC" w:rsidRDefault="00181C67">
            <w:pPr>
              <w:rPr>
                <w:sz w:val="18"/>
                <w:szCs w:val="18"/>
              </w:rPr>
            </w:pPr>
            <w:r w:rsidRPr="004D2CFC">
              <w:rPr>
                <w:sz w:val="18"/>
                <w:szCs w:val="18"/>
              </w:rPr>
              <w:t>Gymnastics</w:t>
            </w:r>
          </w:p>
        </w:tc>
        <w:tc>
          <w:tcPr>
            <w:tcW w:w="2410" w:type="dxa"/>
          </w:tcPr>
          <w:p w:rsidR="00181C67" w:rsidRPr="004D2CFC" w:rsidRDefault="00181C67">
            <w:pPr>
              <w:rPr>
                <w:sz w:val="18"/>
                <w:szCs w:val="18"/>
              </w:rPr>
            </w:pPr>
            <w:r w:rsidRPr="004D2CFC">
              <w:rPr>
                <w:sz w:val="18"/>
                <w:szCs w:val="18"/>
              </w:rPr>
              <w:t>Dance</w:t>
            </w:r>
          </w:p>
        </w:tc>
        <w:tc>
          <w:tcPr>
            <w:tcW w:w="2268" w:type="dxa"/>
          </w:tcPr>
          <w:p w:rsidR="00181C67" w:rsidRPr="004D2CFC" w:rsidRDefault="00181C67">
            <w:pPr>
              <w:rPr>
                <w:sz w:val="18"/>
                <w:szCs w:val="18"/>
              </w:rPr>
            </w:pPr>
            <w:r w:rsidRPr="004D2CFC">
              <w:rPr>
                <w:sz w:val="18"/>
                <w:szCs w:val="18"/>
              </w:rPr>
              <w:t>Rounders</w:t>
            </w:r>
          </w:p>
        </w:tc>
        <w:tc>
          <w:tcPr>
            <w:tcW w:w="2551" w:type="dxa"/>
          </w:tcPr>
          <w:p w:rsidR="00181C67" w:rsidRPr="004D2CFC" w:rsidRDefault="00CB1A54">
            <w:pPr>
              <w:rPr>
                <w:sz w:val="18"/>
                <w:szCs w:val="18"/>
              </w:rPr>
            </w:pPr>
            <w:r>
              <w:rPr>
                <w:sz w:val="18"/>
                <w:szCs w:val="18"/>
              </w:rPr>
              <w:t>Athletics</w:t>
            </w:r>
          </w:p>
        </w:tc>
      </w:tr>
      <w:tr w:rsidR="00BD04F3" w:rsidTr="00360EF3">
        <w:tc>
          <w:tcPr>
            <w:tcW w:w="1526" w:type="dxa"/>
            <w:shd w:val="clear" w:color="auto" w:fill="A6A6A6" w:themeFill="background1" w:themeFillShade="A6"/>
          </w:tcPr>
          <w:p w:rsidR="00BD04F3" w:rsidRPr="008E2238" w:rsidRDefault="00BD04F3">
            <w:pPr>
              <w:rPr>
                <w:b/>
              </w:rPr>
            </w:pPr>
            <w:r w:rsidRPr="008E2238">
              <w:rPr>
                <w:b/>
              </w:rPr>
              <w:t>PHSE</w:t>
            </w:r>
          </w:p>
        </w:tc>
        <w:tc>
          <w:tcPr>
            <w:tcW w:w="2410" w:type="dxa"/>
          </w:tcPr>
          <w:p w:rsidR="00BD04F3" w:rsidRPr="004D2CFC" w:rsidRDefault="00BD04F3">
            <w:pPr>
              <w:rPr>
                <w:sz w:val="18"/>
                <w:szCs w:val="18"/>
              </w:rPr>
            </w:pPr>
            <w:r>
              <w:rPr>
                <w:sz w:val="18"/>
                <w:szCs w:val="18"/>
              </w:rPr>
              <w:t>New Beginnings</w:t>
            </w:r>
          </w:p>
        </w:tc>
        <w:tc>
          <w:tcPr>
            <w:tcW w:w="2126" w:type="dxa"/>
          </w:tcPr>
          <w:p w:rsidR="00BD04F3" w:rsidRDefault="00BD04F3">
            <w:pPr>
              <w:rPr>
                <w:sz w:val="18"/>
                <w:szCs w:val="18"/>
              </w:rPr>
            </w:pPr>
            <w:r>
              <w:rPr>
                <w:sz w:val="18"/>
                <w:szCs w:val="18"/>
              </w:rPr>
              <w:t>Getting on and falling out</w:t>
            </w:r>
          </w:p>
          <w:p w:rsidR="00BD04F3" w:rsidRPr="004D2CFC" w:rsidRDefault="00BD04F3">
            <w:pPr>
              <w:rPr>
                <w:sz w:val="18"/>
                <w:szCs w:val="18"/>
              </w:rPr>
            </w:pPr>
            <w:r>
              <w:rPr>
                <w:sz w:val="18"/>
                <w:szCs w:val="18"/>
              </w:rPr>
              <w:t>Anti-Bullying week</w:t>
            </w:r>
          </w:p>
        </w:tc>
        <w:tc>
          <w:tcPr>
            <w:tcW w:w="2410" w:type="dxa"/>
          </w:tcPr>
          <w:p w:rsidR="00BD04F3" w:rsidRPr="004D2CFC" w:rsidRDefault="00BD04F3">
            <w:pPr>
              <w:rPr>
                <w:sz w:val="18"/>
                <w:szCs w:val="18"/>
              </w:rPr>
            </w:pPr>
            <w:r>
              <w:rPr>
                <w:sz w:val="18"/>
                <w:szCs w:val="18"/>
              </w:rPr>
              <w:t>Going for Goals</w:t>
            </w:r>
          </w:p>
        </w:tc>
        <w:tc>
          <w:tcPr>
            <w:tcW w:w="2410" w:type="dxa"/>
          </w:tcPr>
          <w:p w:rsidR="00BD04F3" w:rsidRPr="004D2CFC" w:rsidRDefault="00BD04F3">
            <w:pPr>
              <w:rPr>
                <w:sz w:val="18"/>
                <w:szCs w:val="18"/>
              </w:rPr>
            </w:pPr>
            <w:r>
              <w:rPr>
                <w:sz w:val="18"/>
                <w:szCs w:val="18"/>
              </w:rPr>
              <w:t>Good to be Me</w:t>
            </w:r>
          </w:p>
        </w:tc>
        <w:tc>
          <w:tcPr>
            <w:tcW w:w="2268" w:type="dxa"/>
          </w:tcPr>
          <w:p w:rsidR="00BD04F3" w:rsidRPr="004D2CFC" w:rsidRDefault="00BD04F3" w:rsidP="00BD04F3">
            <w:pPr>
              <w:rPr>
                <w:sz w:val="18"/>
                <w:szCs w:val="18"/>
              </w:rPr>
            </w:pPr>
            <w:r>
              <w:rPr>
                <w:sz w:val="18"/>
                <w:szCs w:val="18"/>
              </w:rPr>
              <w:t>Relationships</w:t>
            </w:r>
          </w:p>
        </w:tc>
        <w:tc>
          <w:tcPr>
            <w:tcW w:w="2551" w:type="dxa"/>
          </w:tcPr>
          <w:p w:rsidR="00BD04F3" w:rsidRPr="004D2CFC" w:rsidRDefault="00BD04F3" w:rsidP="00BD04F3">
            <w:pPr>
              <w:rPr>
                <w:sz w:val="18"/>
                <w:szCs w:val="18"/>
              </w:rPr>
            </w:pPr>
            <w:r>
              <w:rPr>
                <w:sz w:val="18"/>
                <w:szCs w:val="18"/>
              </w:rPr>
              <w:t>Changes</w:t>
            </w:r>
          </w:p>
        </w:tc>
      </w:tr>
      <w:tr w:rsidR="00181C67" w:rsidTr="00360EF3">
        <w:trPr>
          <w:trHeight w:val="210"/>
        </w:trPr>
        <w:tc>
          <w:tcPr>
            <w:tcW w:w="1526" w:type="dxa"/>
            <w:shd w:val="clear" w:color="auto" w:fill="A6A6A6" w:themeFill="background1" w:themeFillShade="A6"/>
          </w:tcPr>
          <w:p w:rsidR="00181C67" w:rsidRPr="008E2238" w:rsidRDefault="00181C67">
            <w:pPr>
              <w:rPr>
                <w:b/>
              </w:rPr>
            </w:pPr>
            <w:r w:rsidRPr="008E2238">
              <w:rPr>
                <w:b/>
              </w:rPr>
              <w:t>BLP</w:t>
            </w:r>
          </w:p>
        </w:tc>
        <w:tc>
          <w:tcPr>
            <w:tcW w:w="4536" w:type="dxa"/>
            <w:gridSpan w:val="2"/>
          </w:tcPr>
          <w:p w:rsidR="00181C67" w:rsidRPr="004D2CFC" w:rsidRDefault="00181C67" w:rsidP="00FE55F5">
            <w:pPr>
              <w:pStyle w:val="NoSpacing"/>
              <w:rPr>
                <w:sz w:val="18"/>
                <w:szCs w:val="18"/>
              </w:rPr>
            </w:pPr>
            <w:r w:rsidRPr="004D2CFC">
              <w:rPr>
                <w:sz w:val="18"/>
                <w:szCs w:val="18"/>
              </w:rPr>
              <w:t>Imagining (unicorn)</w:t>
            </w:r>
          </w:p>
        </w:tc>
        <w:tc>
          <w:tcPr>
            <w:tcW w:w="2410" w:type="dxa"/>
          </w:tcPr>
          <w:p w:rsidR="00181C67" w:rsidRPr="004D2CFC" w:rsidRDefault="00181C67" w:rsidP="00FE55F5">
            <w:pPr>
              <w:pStyle w:val="NoSpacing"/>
              <w:rPr>
                <w:sz w:val="18"/>
                <w:szCs w:val="18"/>
              </w:rPr>
            </w:pPr>
            <w:r w:rsidRPr="004D2CFC">
              <w:rPr>
                <w:sz w:val="18"/>
                <w:szCs w:val="18"/>
              </w:rPr>
              <w:t>Managing Distractions (Ant)</w:t>
            </w:r>
          </w:p>
        </w:tc>
        <w:tc>
          <w:tcPr>
            <w:tcW w:w="2410" w:type="dxa"/>
          </w:tcPr>
          <w:p w:rsidR="00181C67" w:rsidRPr="004D2CFC" w:rsidRDefault="00181C67" w:rsidP="00FE55F5">
            <w:pPr>
              <w:pStyle w:val="NoSpacing"/>
              <w:rPr>
                <w:sz w:val="18"/>
                <w:szCs w:val="18"/>
              </w:rPr>
            </w:pPr>
            <w:r w:rsidRPr="004D2CFC">
              <w:rPr>
                <w:sz w:val="18"/>
                <w:szCs w:val="18"/>
              </w:rPr>
              <w:t>Listening and empathy (Dog)</w:t>
            </w:r>
          </w:p>
        </w:tc>
        <w:tc>
          <w:tcPr>
            <w:tcW w:w="4819" w:type="dxa"/>
            <w:gridSpan w:val="2"/>
            <w:vAlign w:val="center"/>
          </w:tcPr>
          <w:p w:rsidR="00181C67" w:rsidRPr="004D2CFC" w:rsidRDefault="00181C67" w:rsidP="00BD04F3">
            <w:pPr>
              <w:pStyle w:val="NoSpacing"/>
              <w:jc w:val="center"/>
              <w:rPr>
                <w:sz w:val="18"/>
                <w:szCs w:val="18"/>
              </w:rPr>
            </w:pPr>
            <w:r w:rsidRPr="004D2CFC">
              <w:rPr>
                <w:sz w:val="18"/>
                <w:szCs w:val="18"/>
              </w:rPr>
              <w:t>Making Connections  (Spider)</w:t>
            </w:r>
          </w:p>
        </w:tc>
      </w:tr>
    </w:tbl>
    <w:p w:rsidR="00476840" w:rsidRDefault="00476840"/>
    <w:sectPr w:rsidR="00476840" w:rsidSect="007F725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37" w:rsidRDefault="00D13137" w:rsidP="00D13137">
      <w:pPr>
        <w:spacing w:after="0" w:line="240" w:lineRule="auto"/>
      </w:pPr>
      <w:r>
        <w:separator/>
      </w:r>
    </w:p>
  </w:endnote>
  <w:endnote w:type="continuationSeparator" w:id="0">
    <w:p w:rsidR="00D13137" w:rsidRDefault="00D13137" w:rsidP="00D1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698976"/>
      <w:docPartObj>
        <w:docPartGallery w:val="Page Numbers (Bottom of Page)"/>
        <w:docPartUnique/>
      </w:docPartObj>
    </w:sdtPr>
    <w:sdtEndPr>
      <w:rPr>
        <w:noProof/>
      </w:rPr>
    </w:sdtEndPr>
    <w:sdtContent>
      <w:p w:rsidR="00D13137" w:rsidRDefault="00D13137">
        <w:pPr>
          <w:pStyle w:val="Footer"/>
          <w:jc w:val="right"/>
        </w:pPr>
        <w:r>
          <w:fldChar w:fldCharType="begin"/>
        </w:r>
        <w:r>
          <w:instrText xml:space="preserve"> PAGE   \* MERGEFORMAT </w:instrText>
        </w:r>
        <w:r>
          <w:fldChar w:fldCharType="separate"/>
        </w:r>
        <w:r w:rsidR="00BD6C0D">
          <w:rPr>
            <w:noProof/>
          </w:rPr>
          <w:t>2</w:t>
        </w:r>
        <w:r>
          <w:rPr>
            <w:noProof/>
          </w:rPr>
          <w:fldChar w:fldCharType="end"/>
        </w:r>
      </w:p>
    </w:sdtContent>
  </w:sdt>
  <w:p w:rsidR="00D13137" w:rsidRDefault="00D131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37" w:rsidRDefault="00D13137" w:rsidP="00D13137">
      <w:pPr>
        <w:spacing w:after="0" w:line="240" w:lineRule="auto"/>
      </w:pPr>
      <w:r>
        <w:separator/>
      </w:r>
    </w:p>
  </w:footnote>
  <w:footnote w:type="continuationSeparator" w:id="0">
    <w:p w:rsidR="00D13137" w:rsidRDefault="00D13137" w:rsidP="00D1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37" w:rsidRDefault="00D13137">
    <w:pPr>
      <w:pStyle w:val="Header"/>
    </w:pPr>
  </w:p>
  <w:p w:rsidR="00D13137" w:rsidRDefault="00D13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50"/>
    <w:rsid w:val="00126DF4"/>
    <w:rsid w:val="00181C67"/>
    <w:rsid w:val="00222C90"/>
    <w:rsid w:val="00237B62"/>
    <w:rsid w:val="00256B59"/>
    <w:rsid w:val="003031C6"/>
    <w:rsid w:val="00354959"/>
    <w:rsid w:val="00360EF3"/>
    <w:rsid w:val="00370F2B"/>
    <w:rsid w:val="003B7802"/>
    <w:rsid w:val="003C61B7"/>
    <w:rsid w:val="003E73F9"/>
    <w:rsid w:val="00436EC8"/>
    <w:rsid w:val="00476840"/>
    <w:rsid w:val="004D2CFC"/>
    <w:rsid w:val="005434F2"/>
    <w:rsid w:val="006804B2"/>
    <w:rsid w:val="00686910"/>
    <w:rsid w:val="006E0425"/>
    <w:rsid w:val="006E5FCD"/>
    <w:rsid w:val="007F7259"/>
    <w:rsid w:val="00834947"/>
    <w:rsid w:val="00885650"/>
    <w:rsid w:val="008E2238"/>
    <w:rsid w:val="009578FA"/>
    <w:rsid w:val="00B51FEB"/>
    <w:rsid w:val="00BB1C1D"/>
    <w:rsid w:val="00BD04F3"/>
    <w:rsid w:val="00BD6C0D"/>
    <w:rsid w:val="00CA1DFC"/>
    <w:rsid w:val="00CB1A54"/>
    <w:rsid w:val="00D13137"/>
    <w:rsid w:val="00D26E54"/>
    <w:rsid w:val="00E558EE"/>
    <w:rsid w:val="00F040F1"/>
    <w:rsid w:val="00F16BCE"/>
    <w:rsid w:val="00F650AF"/>
    <w:rsid w:val="00FA3552"/>
    <w:rsid w:val="00FB7510"/>
    <w:rsid w:val="00FE55F5"/>
    <w:rsid w:val="00FF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B524"/>
  <w15:docId w15:val="{938AB189-2350-4C17-AB15-AE8BDB69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425"/>
    <w:pPr>
      <w:spacing w:after="0" w:line="240" w:lineRule="auto"/>
    </w:pPr>
  </w:style>
  <w:style w:type="paragraph" w:customStyle="1" w:styleId="Default">
    <w:name w:val="Default"/>
    <w:rsid w:val="006E04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3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137"/>
  </w:style>
  <w:style w:type="paragraph" w:styleId="Footer">
    <w:name w:val="footer"/>
    <w:basedOn w:val="Normal"/>
    <w:link w:val="FooterChar"/>
    <w:uiPriority w:val="99"/>
    <w:unhideWhenUsed/>
    <w:rsid w:val="00D1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137"/>
  </w:style>
  <w:style w:type="paragraph" w:styleId="BalloonText">
    <w:name w:val="Balloon Text"/>
    <w:basedOn w:val="Normal"/>
    <w:link w:val="BalloonTextChar"/>
    <w:uiPriority w:val="99"/>
    <w:semiHidden/>
    <w:unhideWhenUsed/>
    <w:rsid w:val="00D1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Tomlinson</dc:creator>
  <cp:lastModifiedBy>Kelly Hannah</cp:lastModifiedBy>
  <cp:revision>2</cp:revision>
  <cp:lastPrinted>2016-01-11T13:07:00Z</cp:lastPrinted>
  <dcterms:created xsi:type="dcterms:W3CDTF">2019-01-09T09:46:00Z</dcterms:created>
  <dcterms:modified xsi:type="dcterms:W3CDTF">2019-01-09T09:46:00Z</dcterms:modified>
</cp:coreProperties>
</file>